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B6448" w14:textId="590F3BAB" w:rsidR="00075FC9" w:rsidRDefault="00075FC9" w:rsidP="00640FCC">
      <w:pPr>
        <w:pStyle w:val="bl0"/>
        <w:rPr>
          <w:rFonts w:ascii="Arial" w:hAnsi="Arial" w:cs="Arial"/>
          <w:b w:val="0"/>
          <w:bCs w:val="0"/>
        </w:rPr>
      </w:pPr>
      <w:r w:rsidRPr="003F3BF0">
        <w:rPr>
          <w:rFonts w:ascii="Arial" w:hAnsi="Arial" w:cs="Arial"/>
          <w:b w:val="0"/>
          <w:bCs w:val="0"/>
        </w:rPr>
        <w:t>Ведомость рабочих чертежей основного комплекта</w:t>
      </w:r>
    </w:p>
    <w:p w14:paraId="387103DC" w14:textId="77777777" w:rsidR="00A0721F" w:rsidRPr="003F3BF0" w:rsidRDefault="00A0721F" w:rsidP="00640FCC">
      <w:pPr>
        <w:pStyle w:val="bl0"/>
        <w:rPr>
          <w:rFonts w:ascii="Arial" w:hAnsi="Arial" w:cs="Arial"/>
          <w:b w:val="0"/>
          <w:bCs w:val="0"/>
        </w:rPr>
      </w:pPr>
    </w:p>
    <w:tbl>
      <w:tblPr>
        <w:tblW w:w="10206" w:type="dxa"/>
        <w:tblInd w:w="2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903"/>
        <w:gridCol w:w="1310"/>
      </w:tblGrid>
      <w:tr w:rsidR="00DC0BC2" w:rsidRPr="003F3BF0" w14:paraId="0D41E642" w14:textId="77777777" w:rsidTr="00F61202">
        <w:trPr>
          <w:trHeight w:hRule="exact" w:val="851"/>
        </w:trPr>
        <w:tc>
          <w:tcPr>
            <w:tcW w:w="9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2F82E44A" w14:textId="77777777" w:rsidR="00075FC9" w:rsidRPr="003F3BF0" w:rsidRDefault="00075FC9" w:rsidP="00640FCC">
            <w:pPr>
              <w:pStyle w:val="af4"/>
              <w:rPr>
                <w:rFonts w:ascii="Arial" w:hAnsi="Arial" w:cs="Arial"/>
                <w:b w:val="0"/>
                <w:bCs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Лист</w:t>
            </w:r>
          </w:p>
        </w:tc>
        <w:tc>
          <w:tcPr>
            <w:tcW w:w="790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B7CC552" w14:textId="77777777" w:rsidR="00075FC9" w:rsidRPr="003F3BF0" w:rsidRDefault="00075FC9" w:rsidP="00640FCC">
            <w:pPr>
              <w:pStyle w:val="af4"/>
              <w:rPr>
                <w:rFonts w:ascii="Arial" w:hAnsi="Arial" w:cs="Arial"/>
                <w:b w:val="0"/>
                <w:bCs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Наименование</w:t>
            </w:r>
          </w:p>
        </w:tc>
        <w:tc>
          <w:tcPr>
            <w:tcW w:w="1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CAABDD9" w14:textId="77777777" w:rsidR="00075FC9" w:rsidRPr="003F3BF0" w:rsidRDefault="00075FC9" w:rsidP="00FE7F59">
            <w:pPr>
              <w:pStyle w:val="af4"/>
              <w:ind w:left="0"/>
              <w:jc w:val="both"/>
              <w:rPr>
                <w:rFonts w:ascii="Arial" w:hAnsi="Arial" w:cs="Arial"/>
                <w:b w:val="0"/>
                <w:bCs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Примечание</w:t>
            </w:r>
          </w:p>
        </w:tc>
      </w:tr>
      <w:tr w:rsidR="00DC0BC2" w:rsidRPr="003F3BF0" w14:paraId="697FAF77" w14:textId="77777777" w:rsidTr="00F61202">
        <w:trPr>
          <w:trHeight w:val="454"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vAlign w:val="center"/>
          </w:tcPr>
          <w:p w14:paraId="39D1D665" w14:textId="3A3BCB30" w:rsidR="00046BFE" w:rsidRPr="00A0721F" w:rsidRDefault="00AA4ABF" w:rsidP="00046BFE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3.1</w:t>
            </w:r>
          </w:p>
        </w:tc>
        <w:tc>
          <w:tcPr>
            <w:tcW w:w="7903" w:type="dxa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21ABC07" w14:textId="794FB127" w:rsidR="00046BFE" w:rsidRPr="00A0721F" w:rsidRDefault="004818F0" w:rsidP="00046BFE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Общие данные</w:t>
            </w:r>
          </w:p>
        </w:tc>
        <w:tc>
          <w:tcPr>
            <w:tcW w:w="131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6AC427F" w14:textId="36620586" w:rsidR="00046BFE" w:rsidRPr="003F3BF0" w:rsidRDefault="00130CDF" w:rsidP="00046BFE">
            <w:pPr>
              <w:pStyle w:val="11"/>
              <w:rPr>
                <w:rFonts w:ascii="Arial" w:hAnsi="Arial" w:cs="Arial"/>
              </w:rPr>
            </w:pPr>
            <w:r w:rsidRPr="003F3BF0">
              <w:rPr>
                <w:rFonts w:ascii="Arial" w:hAnsi="Arial" w:cs="Arial"/>
              </w:rPr>
              <w:t xml:space="preserve">на </w:t>
            </w:r>
            <w:r w:rsidR="00672B36" w:rsidRPr="003F3BF0">
              <w:rPr>
                <w:rFonts w:ascii="Arial" w:hAnsi="Arial" w:cs="Arial"/>
              </w:rPr>
              <w:t>2</w:t>
            </w:r>
            <w:r w:rsidR="003E62DF" w:rsidRPr="003F3BF0">
              <w:rPr>
                <w:rFonts w:ascii="Arial" w:hAnsi="Arial" w:cs="Arial"/>
              </w:rPr>
              <w:t>-</w:t>
            </w:r>
            <w:r w:rsidRPr="003F3BF0">
              <w:rPr>
                <w:rFonts w:ascii="Arial" w:hAnsi="Arial" w:cs="Arial"/>
              </w:rPr>
              <w:t>х листах</w:t>
            </w:r>
          </w:p>
        </w:tc>
      </w:tr>
      <w:tr w:rsidR="00730CB7" w:rsidRPr="003F3BF0" w14:paraId="4A6A1957" w14:textId="77777777" w:rsidTr="00F61202">
        <w:trPr>
          <w:trHeight w:val="454"/>
        </w:trPr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C07F6EB" w14:textId="722BA16A" w:rsidR="00730CB7" w:rsidRPr="00A0721F" w:rsidRDefault="00730CB7" w:rsidP="004818F0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3.</w:t>
            </w:r>
            <w:r w:rsidR="00672B36" w:rsidRPr="00A0721F">
              <w:rPr>
                <w:rFonts w:ascii="Arial" w:hAnsi="Arial" w:cs="Arial"/>
              </w:rPr>
              <w:t>2</w:t>
            </w:r>
          </w:p>
        </w:tc>
        <w:tc>
          <w:tcPr>
            <w:tcW w:w="790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89876B5" w14:textId="684D0663" w:rsidR="00730CB7" w:rsidRPr="00A0721F" w:rsidRDefault="00730CB7" w:rsidP="00595810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Общие данные (окончание)</w:t>
            </w:r>
          </w:p>
        </w:tc>
        <w:tc>
          <w:tcPr>
            <w:tcW w:w="13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0EAF5C" w14:textId="77777777" w:rsidR="00730CB7" w:rsidRPr="003F3BF0" w:rsidRDefault="00730CB7" w:rsidP="004818F0">
            <w:pPr>
              <w:pStyle w:val="11"/>
              <w:rPr>
                <w:rFonts w:ascii="Arial" w:hAnsi="Arial" w:cs="Arial"/>
              </w:rPr>
            </w:pPr>
          </w:p>
        </w:tc>
      </w:tr>
      <w:tr w:rsidR="00672B36" w:rsidRPr="003F3BF0" w14:paraId="218C04AB" w14:textId="77777777" w:rsidTr="00F61202">
        <w:trPr>
          <w:trHeight w:val="454"/>
        </w:trPr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0368743" w14:textId="139BD516" w:rsidR="00672B36" w:rsidRPr="00A0721F" w:rsidRDefault="00672B36" w:rsidP="004818F0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4</w:t>
            </w:r>
          </w:p>
        </w:tc>
        <w:tc>
          <w:tcPr>
            <w:tcW w:w="790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6EFF434" w14:textId="577104CF" w:rsidR="00672B36" w:rsidRPr="00A0721F" w:rsidRDefault="00672B36" w:rsidP="00595810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Условные обозначения</w:t>
            </w:r>
          </w:p>
        </w:tc>
        <w:tc>
          <w:tcPr>
            <w:tcW w:w="13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7820B8" w14:textId="70154D8B" w:rsidR="00672B36" w:rsidRPr="003F3BF0" w:rsidRDefault="00672B36" w:rsidP="004818F0">
            <w:pPr>
              <w:pStyle w:val="11"/>
              <w:rPr>
                <w:rFonts w:ascii="Arial" w:hAnsi="Arial" w:cs="Arial"/>
              </w:rPr>
            </w:pPr>
          </w:p>
        </w:tc>
      </w:tr>
      <w:tr w:rsidR="00397EA7" w:rsidRPr="003F3BF0" w14:paraId="04CB29A3" w14:textId="77777777" w:rsidTr="00F61202">
        <w:trPr>
          <w:trHeight w:val="454"/>
        </w:trPr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DBF52B0" w14:textId="42E837EA" w:rsidR="00397EA7" w:rsidRPr="00A0721F" w:rsidRDefault="00397EA7" w:rsidP="00397EA7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5</w:t>
            </w:r>
          </w:p>
        </w:tc>
        <w:tc>
          <w:tcPr>
            <w:tcW w:w="790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FD42857" w14:textId="0BF04252" w:rsidR="00397EA7" w:rsidRPr="00A0721F" w:rsidRDefault="00397EA7" w:rsidP="00397EA7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Структурная схема</w:t>
            </w:r>
          </w:p>
        </w:tc>
        <w:tc>
          <w:tcPr>
            <w:tcW w:w="13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1C7BED" w14:textId="7C4CD2A4" w:rsidR="00397EA7" w:rsidRPr="003F3BF0" w:rsidRDefault="00397EA7" w:rsidP="00397EA7">
            <w:pPr>
              <w:pStyle w:val="11"/>
              <w:rPr>
                <w:rFonts w:ascii="Arial" w:hAnsi="Arial" w:cs="Arial"/>
              </w:rPr>
            </w:pPr>
          </w:p>
        </w:tc>
      </w:tr>
      <w:tr w:rsidR="00717153" w:rsidRPr="003F3BF0" w14:paraId="410E3A44" w14:textId="77777777" w:rsidTr="00F61202">
        <w:trPr>
          <w:trHeight w:val="454"/>
        </w:trPr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0A2FF4" w14:textId="375E5387" w:rsidR="00717153" w:rsidRPr="00A0721F" w:rsidRDefault="00FA42BB" w:rsidP="004818F0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6</w:t>
            </w:r>
          </w:p>
        </w:tc>
        <w:tc>
          <w:tcPr>
            <w:tcW w:w="790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2EDE92C3" w14:textId="0A620EEA" w:rsidR="00717153" w:rsidRPr="001406B7" w:rsidRDefault="001406B7" w:rsidP="00595810">
            <w:pPr>
              <w:pStyle w:val="11"/>
              <w:rPr>
                <w:rFonts w:ascii="Arial" w:hAnsi="Arial" w:cs="Arial"/>
              </w:rPr>
            </w:pPr>
            <w:r w:rsidRPr="001406B7">
              <w:rPr>
                <w:rFonts w:ascii="Arial" w:hAnsi="Arial" w:cs="Arial"/>
                <w:iCs w:val="0"/>
                <w:color w:val="000000"/>
              </w:rPr>
              <w:t>Уровень 1-го этажа. План размещения оборудования и кабельных трасс</w:t>
            </w:r>
          </w:p>
        </w:tc>
        <w:tc>
          <w:tcPr>
            <w:tcW w:w="1310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B104B4" w14:textId="2A39D53E" w:rsidR="00717153" w:rsidRPr="003F3BF0" w:rsidRDefault="00717153" w:rsidP="004818F0">
            <w:pPr>
              <w:pStyle w:val="11"/>
              <w:rPr>
                <w:rFonts w:ascii="Arial" w:hAnsi="Arial" w:cs="Arial"/>
              </w:rPr>
            </w:pPr>
          </w:p>
        </w:tc>
      </w:tr>
      <w:tr w:rsidR="006A1523" w:rsidRPr="003F3BF0" w14:paraId="359196A1" w14:textId="77777777" w:rsidTr="00F61202">
        <w:trPr>
          <w:trHeight w:val="454"/>
        </w:trPr>
        <w:tc>
          <w:tcPr>
            <w:tcW w:w="99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4939086" w14:textId="7946859C" w:rsidR="006A1523" w:rsidRPr="00A0721F" w:rsidRDefault="00FA42BB" w:rsidP="00F51C96">
            <w:pPr>
              <w:pStyle w:val="110"/>
              <w:ind w:left="-112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7</w:t>
            </w:r>
          </w:p>
        </w:tc>
        <w:tc>
          <w:tcPr>
            <w:tcW w:w="7903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C1C3E4C" w14:textId="683B3107" w:rsidR="006A1523" w:rsidRPr="00F02C84" w:rsidRDefault="00F02C84" w:rsidP="00F51C96">
            <w:pPr>
              <w:pStyle w:val="11"/>
              <w:rPr>
                <w:rFonts w:ascii="Arial" w:hAnsi="Arial" w:cs="Arial"/>
              </w:rPr>
            </w:pPr>
            <w:r w:rsidRPr="00F02C84">
              <w:rPr>
                <w:rFonts w:ascii="Arial" w:hAnsi="Arial" w:cs="Arial"/>
                <w:iCs w:val="0"/>
                <w:color w:val="000000"/>
              </w:rPr>
              <w:t>Схема электрических соединений оборудования</w:t>
            </w:r>
          </w:p>
        </w:tc>
        <w:tc>
          <w:tcPr>
            <w:tcW w:w="1310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8EA661" w14:textId="07B66226" w:rsidR="006A1523" w:rsidRPr="003F3BF0" w:rsidRDefault="006A1523" w:rsidP="00F51C96">
            <w:pPr>
              <w:pStyle w:val="11"/>
              <w:rPr>
                <w:rFonts w:ascii="Arial" w:hAnsi="Arial" w:cs="Arial"/>
              </w:rPr>
            </w:pPr>
          </w:p>
        </w:tc>
      </w:tr>
    </w:tbl>
    <w:p w14:paraId="5E6D9308" w14:textId="77777777" w:rsidR="00CE79EE" w:rsidRPr="003F3BF0" w:rsidRDefault="00CE79EE" w:rsidP="00595810">
      <w:pPr>
        <w:pStyle w:val="bl0"/>
        <w:rPr>
          <w:rFonts w:ascii="Arial" w:hAnsi="Arial" w:cs="Arial"/>
          <w:b w:val="0"/>
          <w:bCs w:val="0"/>
        </w:rPr>
      </w:pPr>
    </w:p>
    <w:p w14:paraId="58FFC2C4" w14:textId="62ADE89C" w:rsidR="00075FC9" w:rsidRDefault="00075FC9" w:rsidP="00595810">
      <w:pPr>
        <w:pStyle w:val="bl0"/>
        <w:rPr>
          <w:rFonts w:ascii="Arial" w:hAnsi="Arial" w:cs="Arial"/>
          <w:b w:val="0"/>
          <w:bCs w:val="0"/>
        </w:rPr>
      </w:pPr>
      <w:r w:rsidRPr="003F3BF0">
        <w:rPr>
          <w:rFonts w:ascii="Arial" w:hAnsi="Arial" w:cs="Arial"/>
          <w:b w:val="0"/>
          <w:bCs w:val="0"/>
        </w:rPr>
        <w:t>Ведомость прилагаемых документов</w:t>
      </w:r>
    </w:p>
    <w:p w14:paraId="44C192C5" w14:textId="77777777" w:rsidR="00A0721F" w:rsidRPr="003F3BF0" w:rsidRDefault="00A0721F" w:rsidP="00595810">
      <w:pPr>
        <w:pStyle w:val="bl0"/>
        <w:rPr>
          <w:rFonts w:ascii="Arial" w:hAnsi="Arial" w:cs="Arial"/>
          <w:b w:val="0"/>
          <w:bCs w:val="0"/>
        </w:rPr>
      </w:pPr>
    </w:p>
    <w:tbl>
      <w:tblPr>
        <w:tblW w:w="10206" w:type="dxa"/>
        <w:tblInd w:w="26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8"/>
        <w:gridCol w:w="5392"/>
        <w:gridCol w:w="1276"/>
      </w:tblGrid>
      <w:tr w:rsidR="00DC0BC2" w:rsidRPr="003F3BF0" w14:paraId="3E6E23D0" w14:textId="77777777" w:rsidTr="00FE7F59">
        <w:trPr>
          <w:trHeight w:hRule="exact" w:val="851"/>
          <w:tblHeader/>
        </w:trPr>
        <w:tc>
          <w:tcPr>
            <w:tcW w:w="35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6DFAD7F" w14:textId="77777777" w:rsidR="00075FC9" w:rsidRPr="003F3BF0" w:rsidRDefault="00075FC9" w:rsidP="00970B31">
            <w:pPr>
              <w:pStyle w:val="af4"/>
              <w:ind w:firstLine="40"/>
              <w:rPr>
                <w:rFonts w:ascii="Arial" w:hAnsi="Arial" w:cs="Arial"/>
                <w:b w:val="0"/>
                <w:bCs/>
                <w:i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Обозначение</w:t>
            </w:r>
          </w:p>
        </w:tc>
        <w:tc>
          <w:tcPr>
            <w:tcW w:w="539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E0FC83D" w14:textId="77777777" w:rsidR="00075FC9" w:rsidRPr="003F3BF0" w:rsidRDefault="00075FC9" w:rsidP="00640FCC">
            <w:pPr>
              <w:pStyle w:val="af4"/>
              <w:rPr>
                <w:rFonts w:ascii="Arial" w:hAnsi="Arial" w:cs="Arial"/>
                <w:b w:val="0"/>
                <w:bCs/>
                <w:i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81A39A" w14:textId="7A022CDF" w:rsidR="00075FC9" w:rsidRPr="003F3BF0" w:rsidRDefault="00075FC9" w:rsidP="00FE7F59">
            <w:pPr>
              <w:pStyle w:val="af4"/>
              <w:ind w:left="133"/>
              <w:jc w:val="both"/>
              <w:rPr>
                <w:rFonts w:ascii="Arial" w:hAnsi="Arial" w:cs="Arial"/>
                <w:b w:val="0"/>
                <w:bCs/>
                <w:i/>
              </w:rPr>
            </w:pPr>
            <w:r w:rsidRPr="003F3BF0">
              <w:rPr>
                <w:rFonts w:ascii="Arial" w:hAnsi="Arial" w:cs="Arial"/>
                <w:b w:val="0"/>
                <w:bCs/>
              </w:rPr>
              <w:t>Примечание</w:t>
            </w:r>
          </w:p>
        </w:tc>
      </w:tr>
      <w:tr w:rsidR="00DC0BC2" w:rsidRPr="003F3BF0" w14:paraId="68824612" w14:textId="77777777" w:rsidTr="00FE7F59">
        <w:trPr>
          <w:trHeight w:val="454"/>
        </w:trPr>
        <w:tc>
          <w:tcPr>
            <w:tcW w:w="3538" w:type="dxa"/>
            <w:tcBorders>
              <w:top w:val="single" w:sz="18" w:space="0" w:color="auto"/>
            </w:tcBorders>
            <w:vAlign w:val="center"/>
          </w:tcPr>
          <w:p w14:paraId="2260A660" w14:textId="77777777" w:rsidR="00075FC9" w:rsidRPr="003F3BF0" w:rsidRDefault="00075FC9" w:rsidP="00640FCC">
            <w:pPr>
              <w:pStyle w:val="110"/>
              <w:rPr>
                <w:rFonts w:ascii="Arial" w:hAnsi="Arial" w:cs="Arial"/>
              </w:rPr>
            </w:pPr>
          </w:p>
        </w:tc>
        <w:tc>
          <w:tcPr>
            <w:tcW w:w="5392" w:type="dxa"/>
            <w:tcBorders>
              <w:top w:val="single" w:sz="18" w:space="0" w:color="auto"/>
            </w:tcBorders>
            <w:vAlign w:val="center"/>
          </w:tcPr>
          <w:p w14:paraId="70DB731C" w14:textId="75FF0B26" w:rsidR="00075FC9" w:rsidRPr="003F3BF0" w:rsidRDefault="006C4787" w:rsidP="00640FCC">
            <w:pPr>
              <w:pStyle w:val="af4"/>
              <w:rPr>
                <w:rFonts w:ascii="Arial" w:hAnsi="Arial" w:cs="Arial"/>
                <w:b w:val="0"/>
                <w:bCs/>
                <w:u w:val="single"/>
              </w:rPr>
            </w:pPr>
            <w:r w:rsidRPr="003F3BF0">
              <w:rPr>
                <w:rFonts w:ascii="Arial" w:hAnsi="Arial" w:cs="Arial"/>
                <w:b w:val="0"/>
                <w:bCs/>
                <w:u w:val="single"/>
              </w:rPr>
              <w:t>Прилагаемые документы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DDBE8E4" w14:textId="77777777" w:rsidR="00075FC9" w:rsidRPr="003F3BF0" w:rsidRDefault="00075FC9" w:rsidP="00CC5AFA">
            <w:pPr>
              <w:pStyle w:val="bl2"/>
              <w:rPr>
                <w:rFonts w:ascii="Arial" w:hAnsi="Arial"/>
                <w:i w:val="0"/>
                <w:iCs/>
              </w:rPr>
            </w:pPr>
            <w:r w:rsidRPr="003F3BF0">
              <w:rPr>
                <w:rFonts w:ascii="Arial" w:hAnsi="Arial"/>
                <w:i w:val="0"/>
                <w:iCs/>
              </w:rPr>
              <w:t xml:space="preserve"> </w:t>
            </w:r>
          </w:p>
        </w:tc>
      </w:tr>
      <w:tr w:rsidR="006C4787" w:rsidRPr="003F3BF0" w14:paraId="0B23AAD6" w14:textId="77777777" w:rsidTr="00FE7F59">
        <w:trPr>
          <w:trHeight w:val="454"/>
        </w:trPr>
        <w:tc>
          <w:tcPr>
            <w:tcW w:w="3538" w:type="dxa"/>
            <w:vAlign w:val="center"/>
          </w:tcPr>
          <w:p w14:paraId="68C7192C" w14:textId="280FACAE" w:rsidR="006C4787" w:rsidRPr="00A0721F" w:rsidRDefault="0060754E" w:rsidP="006C4787">
            <w:pPr>
              <w:pStyle w:val="110"/>
              <w:rPr>
                <w:rFonts w:ascii="Arial" w:hAnsi="Arial" w:cs="Arial"/>
              </w:rPr>
            </w:pPr>
            <w:r w:rsidRPr="0060754E">
              <w:rPr>
                <w:rFonts w:ascii="Arial" w:hAnsi="Arial" w:cs="Arial"/>
                <w:iCs w:val="0"/>
                <w:color w:val="000000"/>
              </w:rPr>
              <w:t>86</w:t>
            </w:r>
            <w:r w:rsidR="00575CDA">
              <w:rPr>
                <w:rFonts w:ascii="Arial" w:hAnsi="Arial" w:cs="Arial"/>
                <w:iCs w:val="0"/>
                <w:color w:val="000000"/>
              </w:rPr>
              <w:t>22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-0</w:t>
            </w:r>
            <w:r w:rsidR="00575CDA">
              <w:rPr>
                <w:rFonts w:ascii="Arial" w:hAnsi="Arial" w:cs="Arial"/>
                <w:iCs w:val="0"/>
                <w:color w:val="000000"/>
              </w:rPr>
              <w:t>309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-202</w:t>
            </w:r>
            <w:r w:rsidR="00575CDA">
              <w:rPr>
                <w:rFonts w:ascii="Arial" w:hAnsi="Arial" w:cs="Arial"/>
                <w:iCs w:val="0"/>
                <w:color w:val="000000"/>
              </w:rPr>
              <w:t>3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-РД-САПС</w:t>
            </w:r>
            <w:r w:rsidR="00A35C7B" w:rsidRPr="00A0721F">
              <w:rPr>
                <w:rFonts w:ascii="Arial" w:hAnsi="Arial" w:cs="Arial"/>
              </w:rPr>
              <w:t>.С</w:t>
            </w:r>
            <w:r w:rsidR="00E318EA" w:rsidRPr="00A0721F">
              <w:rPr>
                <w:rFonts w:ascii="Arial" w:hAnsi="Arial" w:cs="Arial"/>
              </w:rPr>
              <w:t>О</w:t>
            </w:r>
          </w:p>
        </w:tc>
        <w:tc>
          <w:tcPr>
            <w:tcW w:w="5392" w:type="dxa"/>
            <w:vAlign w:val="center"/>
          </w:tcPr>
          <w:p w14:paraId="391D97C2" w14:textId="2CBC4857" w:rsidR="006C4787" w:rsidRPr="00A0721F" w:rsidRDefault="006C4787" w:rsidP="006C4787">
            <w:pPr>
              <w:pStyle w:val="11"/>
              <w:rPr>
                <w:rFonts w:ascii="Arial" w:hAnsi="Arial" w:cs="Arial"/>
                <w:i/>
              </w:rPr>
            </w:pPr>
            <w:r w:rsidRPr="00A0721F">
              <w:rPr>
                <w:rFonts w:ascii="Arial" w:hAnsi="Arial" w:cs="Arial"/>
              </w:rPr>
              <w:t>Спецификация оборудования, изделий и материалов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vAlign w:val="center"/>
          </w:tcPr>
          <w:p w14:paraId="3F53C119" w14:textId="24D76CC8" w:rsidR="006C4787" w:rsidRPr="00A0721F" w:rsidRDefault="006C4787" w:rsidP="001179D9">
            <w:pPr>
              <w:pStyle w:val="11"/>
              <w:rPr>
                <w:rFonts w:ascii="Arial" w:hAnsi="Arial"/>
                <w:i/>
                <w:iCs w:val="0"/>
              </w:rPr>
            </w:pPr>
          </w:p>
        </w:tc>
      </w:tr>
      <w:tr w:rsidR="00AA4ABF" w:rsidRPr="003F3BF0" w14:paraId="381EB5BF" w14:textId="77777777" w:rsidTr="00FE7F59">
        <w:trPr>
          <w:trHeight w:val="454"/>
        </w:trPr>
        <w:tc>
          <w:tcPr>
            <w:tcW w:w="3538" w:type="dxa"/>
            <w:vAlign w:val="center"/>
          </w:tcPr>
          <w:p w14:paraId="0BAB3016" w14:textId="59323430" w:rsidR="00AA4ABF" w:rsidRPr="00A0721F" w:rsidRDefault="0060754E" w:rsidP="006C4787">
            <w:pPr>
              <w:pStyle w:val="110"/>
              <w:rPr>
                <w:rFonts w:ascii="Arial" w:hAnsi="Arial" w:cs="Arial"/>
              </w:rPr>
            </w:pPr>
            <w:r w:rsidRPr="0060754E">
              <w:rPr>
                <w:rFonts w:ascii="Arial" w:hAnsi="Arial" w:cs="Arial"/>
                <w:iCs w:val="0"/>
                <w:color w:val="000000"/>
              </w:rPr>
              <w:t>86</w:t>
            </w:r>
            <w:r w:rsidR="00575CDA">
              <w:rPr>
                <w:rFonts w:ascii="Arial" w:hAnsi="Arial" w:cs="Arial"/>
                <w:iCs w:val="0"/>
                <w:color w:val="000000"/>
              </w:rPr>
              <w:t>22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-0</w:t>
            </w:r>
            <w:r w:rsidR="00575CDA">
              <w:rPr>
                <w:rFonts w:ascii="Arial" w:hAnsi="Arial" w:cs="Arial"/>
                <w:iCs w:val="0"/>
                <w:color w:val="000000"/>
              </w:rPr>
              <w:t>309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-202</w:t>
            </w:r>
            <w:r w:rsidR="00575CDA">
              <w:rPr>
                <w:rFonts w:ascii="Arial" w:hAnsi="Arial" w:cs="Arial"/>
                <w:iCs w:val="0"/>
                <w:color w:val="000000"/>
              </w:rPr>
              <w:t>3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-РД-САПС</w:t>
            </w:r>
            <w:r w:rsidR="00AA4ABF" w:rsidRPr="00A0721F">
              <w:rPr>
                <w:rFonts w:ascii="Arial" w:hAnsi="Arial" w:cs="Arial"/>
              </w:rPr>
              <w:t>.КЖ</w:t>
            </w:r>
          </w:p>
        </w:tc>
        <w:tc>
          <w:tcPr>
            <w:tcW w:w="5392" w:type="dxa"/>
            <w:vAlign w:val="center"/>
          </w:tcPr>
          <w:p w14:paraId="41606A39" w14:textId="0A98495D" w:rsidR="00AA4ABF" w:rsidRPr="00A0721F" w:rsidRDefault="00AA4ABF" w:rsidP="006C4787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>Кабельный журнал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vAlign w:val="center"/>
          </w:tcPr>
          <w:p w14:paraId="2AD7E952" w14:textId="10739D8E" w:rsidR="00AA4ABF" w:rsidRPr="00FE7F59" w:rsidRDefault="00AA4ABF" w:rsidP="00FE7F59">
            <w:pPr>
              <w:pStyle w:val="11"/>
              <w:ind w:left="133"/>
              <w:rPr>
                <w:rFonts w:ascii="Arial" w:hAnsi="Arial" w:cs="Arial"/>
              </w:rPr>
            </w:pPr>
          </w:p>
        </w:tc>
      </w:tr>
      <w:tr w:rsidR="006C4787" w:rsidRPr="003F3BF0" w14:paraId="60F9F992" w14:textId="77777777" w:rsidTr="00FE7F59">
        <w:trPr>
          <w:trHeight w:val="454"/>
        </w:trPr>
        <w:tc>
          <w:tcPr>
            <w:tcW w:w="3538" w:type="dxa"/>
            <w:vAlign w:val="center"/>
          </w:tcPr>
          <w:p w14:paraId="2C0AFF17" w14:textId="47E76183" w:rsidR="006C4787" w:rsidRPr="00A0721F" w:rsidRDefault="0060754E" w:rsidP="006C4787">
            <w:pPr>
              <w:pStyle w:val="110"/>
              <w:rPr>
                <w:rFonts w:ascii="Arial" w:hAnsi="Arial" w:cs="Arial"/>
              </w:rPr>
            </w:pPr>
            <w:r w:rsidRPr="0060754E">
              <w:rPr>
                <w:rFonts w:ascii="Arial" w:hAnsi="Arial" w:cs="Arial"/>
                <w:iCs w:val="0"/>
                <w:color w:val="000000"/>
              </w:rPr>
              <w:t>86</w:t>
            </w:r>
            <w:r w:rsidR="00575CDA">
              <w:rPr>
                <w:rFonts w:ascii="Arial" w:hAnsi="Arial" w:cs="Arial"/>
                <w:iCs w:val="0"/>
                <w:color w:val="000000"/>
              </w:rPr>
              <w:t>22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-0</w:t>
            </w:r>
            <w:r w:rsidR="00575CDA">
              <w:rPr>
                <w:rFonts w:ascii="Arial" w:hAnsi="Arial" w:cs="Arial"/>
                <w:iCs w:val="0"/>
                <w:color w:val="000000"/>
              </w:rPr>
              <w:t>309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-202</w:t>
            </w:r>
            <w:r w:rsidR="00575CDA">
              <w:rPr>
                <w:rFonts w:ascii="Arial" w:hAnsi="Arial" w:cs="Arial"/>
                <w:iCs w:val="0"/>
                <w:color w:val="000000"/>
              </w:rPr>
              <w:t>3</w:t>
            </w:r>
            <w:r w:rsidRPr="0060754E">
              <w:rPr>
                <w:rFonts w:ascii="Arial" w:hAnsi="Arial" w:cs="Arial"/>
                <w:iCs w:val="0"/>
                <w:color w:val="000000"/>
              </w:rPr>
              <w:t>-РД-САПС</w:t>
            </w:r>
            <w:r w:rsidR="00AA4ABF" w:rsidRPr="00A0721F">
              <w:rPr>
                <w:rFonts w:ascii="Arial" w:hAnsi="Arial" w:cs="Arial"/>
              </w:rPr>
              <w:t>.РР1</w:t>
            </w:r>
          </w:p>
        </w:tc>
        <w:tc>
          <w:tcPr>
            <w:tcW w:w="5392" w:type="dxa"/>
            <w:vAlign w:val="center"/>
          </w:tcPr>
          <w:p w14:paraId="3CE8D798" w14:textId="53F5BC43" w:rsidR="006C4787" w:rsidRPr="00A0721F" w:rsidRDefault="00397EA7" w:rsidP="006C4787">
            <w:pPr>
              <w:pStyle w:val="11"/>
              <w:rPr>
                <w:rFonts w:ascii="Arial" w:hAnsi="Arial" w:cs="Arial"/>
              </w:rPr>
            </w:pPr>
            <w:r w:rsidRPr="00A0721F">
              <w:rPr>
                <w:rFonts w:ascii="Arial" w:hAnsi="Arial" w:cs="Arial"/>
              </w:rPr>
              <w:t xml:space="preserve">Расчет </w:t>
            </w:r>
            <w:r w:rsidR="00B7168E" w:rsidRPr="00A0721F">
              <w:rPr>
                <w:rFonts w:ascii="Arial" w:hAnsi="Arial" w:cs="Arial"/>
              </w:rPr>
              <w:t>емкости АКБ</w:t>
            </w:r>
          </w:p>
        </w:tc>
        <w:tc>
          <w:tcPr>
            <w:tcW w:w="1276" w:type="dxa"/>
            <w:tcBorders>
              <w:right w:val="single" w:sz="18" w:space="0" w:color="auto"/>
            </w:tcBorders>
            <w:vAlign w:val="center"/>
          </w:tcPr>
          <w:p w14:paraId="4BA3AB93" w14:textId="77777777" w:rsidR="006C4787" w:rsidRPr="00A0721F" w:rsidRDefault="006C4787" w:rsidP="006C4787">
            <w:pPr>
              <w:pStyle w:val="bl2"/>
              <w:rPr>
                <w:rFonts w:ascii="Arial" w:hAnsi="Arial"/>
                <w:i w:val="0"/>
                <w:iCs/>
                <w:sz w:val="22"/>
                <w:szCs w:val="22"/>
              </w:rPr>
            </w:pPr>
          </w:p>
        </w:tc>
      </w:tr>
    </w:tbl>
    <w:p w14:paraId="0F0E196F" w14:textId="7FDD49B6" w:rsidR="00C57627" w:rsidRPr="003F3BF0" w:rsidRDefault="00C91E83" w:rsidP="00C91E83">
      <w:pPr>
        <w:pStyle w:val="a0"/>
        <w:rPr>
          <w:rFonts w:ascii="Arial" w:hAnsi="Arial" w:cs="Arial"/>
        </w:rPr>
      </w:pPr>
      <w:r w:rsidRPr="003F3BF0">
        <w:rPr>
          <w:rFonts w:ascii="Arial" w:hAnsi="Arial" w:cs="Arial"/>
        </w:rPr>
        <w:t xml:space="preserve">                                                     </w:t>
      </w:r>
    </w:p>
    <w:p w14:paraId="36E262AB" w14:textId="77777777" w:rsidR="00F02C84" w:rsidRDefault="00F02C84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033DF872" w14:textId="258D2299" w:rsidR="00F02C84" w:rsidRDefault="00F02C84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32751822" w14:textId="512B8DF1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0EF13C3B" w14:textId="57A06991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3FFEBA1D" w14:textId="2A36CD98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1379F8A5" w14:textId="49447CCD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63749A6A" w14:textId="0B54BB76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4CA8675F" w14:textId="7392889E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578FFED2" w14:textId="4A2FAE02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223355E6" w14:textId="267323DC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2A337774" w14:textId="137A7064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5B36583C" w14:textId="4EE3E092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172B14A9" w14:textId="6AC46624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0B8F6F9D" w14:textId="18B9892B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20CFF3C4" w14:textId="64C76212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500A2B66" w14:textId="312FC03F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0FEF02B6" w14:textId="5F47C114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5EC7089C" w14:textId="14A23B8A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2ED2E211" w14:textId="77777777" w:rsidR="009337EF" w:rsidRDefault="009337EF" w:rsidP="00970B31">
      <w:pPr>
        <w:pStyle w:val="a0"/>
        <w:jc w:val="center"/>
        <w:rPr>
          <w:rFonts w:ascii="Arial" w:hAnsi="Arial" w:cs="Arial"/>
          <w:sz w:val="28"/>
          <w:szCs w:val="28"/>
        </w:rPr>
      </w:pPr>
    </w:p>
    <w:p w14:paraId="2BAE3C9A" w14:textId="77777777" w:rsidR="009337EF" w:rsidRPr="009337EF" w:rsidRDefault="009337EF" w:rsidP="009337EF">
      <w:pPr>
        <w:jc w:val="center"/>
        <w:rPr>
          <w:rFonts w:ascii="Arial" w:hAnsi="Arial" w:cs="Arial"/>
          <w:iCs w:val="0"/>
          <w:color w:val="000000"/>
          <w:sz w:val="28"/>
          <w:szCs w:val="28"/>
        </w:rPr>
      </w:pPr>
      <w:r w:rsidRPr="009337EF">
        <w:rPr>
          <w:rFonts w:ascii="Arial" w:hAnsi="Arial" w:cs="Arial"/>
          <w:iCs w:val="0"/>
          <w:color w:val="000000"/>
          <w:sz w:val="28"/>
          <w:szCs w:val="28"/>
        </w:rPr>
        <w:t>Общие указания</w:t>
      </w:r>
    </w:p>
    <w:p w14:paraId="5657A853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1.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Рабочая документация разработана на основании:</w:t>
      </w:r>
    </w:p>
    <w:p w14:paraId="7BE163D2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- договора;</w:t>
      </w:r>
    </w:p>
    <w:p w14:paraId="10BF702B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- технического задания Заказчика.</w:t>
      </w:r>
    </w:p>
    <w:p w14:paraId="1B3EE549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2.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Рабочая документация соответствует заданию на проектирование, требованиям действующих технологических регламентов, стандартов, сводов правил, других документов, содержащих установленные требования.</w:t>
      </w:r>
    </w:p>
    <w:p w14:paraId="56EED5D2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Перечень нормативных документов, на которые даны ссылки в рабочих чертежах:</w:t>
      </w:r>
    </w:p>
    <w:p w14:paraId="238DAAE3" w14:textId="0E3A983D" w:rsidR="009337EF" w:rsidRPr="009E2E24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Свод правил СП484.13115002020 «Системы пожарной сигнализации и автоматизация систем противопожарной защиты. Нормы и правила проектирования»</w:t>
      </w:r>
      <w:r w:rsidR="00E847C0" w:rsidRPr="009E2E24">
        <w:rPr>
          <w:rFonts w:ascii="Arial" w:hAnsi="Arial" w:cs="Arial"/>
          <w:iCs w:val="0"/>
          <w:color w:val="000000"/>
          <w:szCs w:val="24"/>
        </w:rPr>
        <w:t>;</w:t>
      </w:r>
    </w:p>
    <w:p w14:paraId="0CE198E4" w14:textId="0280BABD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Свод правил СП486.1311500.2020 «Системы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сигнализации»;</w:t>
      </w:r>
    </w:p>
    <w:p w14:paraId="45B30ED0" w14:textId="35C4E3A8" w:rsidR="009337EF" w:rsidRPr="009E2E24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Свод правил СП3.13130.2009 «Системы противопожарной защиты. Система оповещения и управления эвакуацией людей при пожаре. Требования пожарной безопасности»</w:t>
      </w:r>
      <w:r w:rsidR="00E847C0" w:rsidRPr="009E2E24">
        <w:rPr>
          <w:rFonts w:ascii="Arial" w:hAnsi="Arial" w:cs="Arial"/>
          <w:iCs w:val="0"/>
          <w:color w:val="000000"/>
          <w:szCs w:val="24"/>
        </w:rPr>
        <w:t>;</w:t>
      </w:r>
    </w:p>
    <w:p w14:paraId="014C0CF2" w14:textId="23D54922" w:rsid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Pr="009337EF">
        <w:rPr>
          <w:rFonts w:ascii="Arial" w:hAnsi="Arial" w:cs="Arial"/>
          <w:iCs w:val="0"/>
          <w:color w:val="000000"/>
          <w:szCs w:val="24"/>
        </w:rPr>
        <w:tab/>
        <w:t>Свод правил СП6.13130.2021 «Системы противопожарной защиты. Электрооборудование низковольтное. Требования пожарной безопасности»</w:t>
      </w:r>
      <w:r w:rsidR="00E847C0" w:rsidRPr="00E847C0">
        <w:rPr>
          <w:rFonts w:ascii="Arial" w:hAnsi="Arial" w:cs="Arial"/>
          <w:iCs w:val="0"/>
          <w:color w:val="000000"/>
          <w:szCs w:val="24"/>
        </w:rPr>
        <w:t>;</w:t>
      </w:r>
    </w:p>
    <w:p w14:paraId="48636EB9" w14:textId="7229407D" w:rsidR="00E847C0" w:rsidRDefault="00E847C0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>
        <w:rPr>
          <w:rFonts w:ascii="Arial" w:hAnsi="Arial" w:cs="Arial"/>
          <w:iCs w:val="0"/>
          <w:color w:val="000000"/>
          <w:szCs w:val="24"/>
        </w:rPr>
        <w:tab/>
      </w:r>
      <w:r w:rsidRPr="00E847C0">
        <w:rPr>
          <w:rFonts w:ascii="Arial" w:hAnsi="Arial" w:cs="Arial"/>
          <w:iCs w:val="0"/>
          <w:color w:val="000000"/>
          <w:szCs w:val="24"/>
        </w:rPr>
        <w:t>Федеральный закон "Технический регламент о требованиях пожарной безопасности" от 22.07.2008 N 123-ФЗ (последняя редакция);</w:t>
      </w:r>
    </w:p>
    <w:p w14:paraId="339BE2F6" w14:textId="2B8E0853" w:rsidR="00E847C0" w:rsidRDefault="00E847C0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 xml:space="preserve">- </w:t>
      </w:r>
      <w:r w:rsidR="006D4A7F">
        <w:rPr>
          <w:rFonts w:ascii="Arial" w:hAnsi="Arial" w:cs="Arial"/>
          <w:iCs w:val="0"/>
          <w:color w:val="000000"/>
          <w:szCs w:val="24"/>
        </w:rPr>
        <w:tab/>
      </w:r>
      <w:r w:rsidRPr="00E847C0">
        <w:rPr>
          <w:rFonts w:ascii="Arial" w:hAnsi="Arial" w:cs="Arial"/>
          <w:iCs w:val="0"/>
          <w:color w:val="000000"/>
          <w:szCs w:val="24"/>
        </w:rPr>
        <w:t>Постановление Правительства РФ от 16.02.2008 N 87 (ред. от 15.09.2023) "О составе разделов проектной документации и требованиях к их содержанию";</w:t>
      </w:r>
    </w:p>
    <w:p w14:paraId="306D543C" w14:textId="641DB392" w:rsidR="00E847C0" w:rsidRPr="00E847C0" w:rsidRDefault="00E847C0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>
        <w:rPr>
          <w:rFonts w:ascii="Arial" w:hAnsi="Arial" w:cs="Arial"/>
          <w:iCs w:val="0"/>
          <w:color w:val="000000"/>
          <w:szCs w:val="24"/>
        </w:rPr>
        <w:tab/>
      </w:r>
      <w:r w:rsidRPr="00E847C0">
        <w:rPr>
          <w:rFonts w:ascii="Arial" w:hAnsi="Arial" w:cs="Arial"/>
          <w:iCs w:val="0"/>
          <w:color w:val="000000"/>
          <w:szCs w:val="24"/>
        </w:rPr>
        <w:t>ПУЭ. Правила устройства электроустановок. Издание 7</w:t>
      </w:r>
      <w:r>
        <w:rPr>
          <w:rFonts w:ascii="Arial" w:hAnsi="Arial" w:cs="Arial"/>
          <w:iCs w:val="0"/>
          <w:color w:val="000000"/>
          <w:szCs w:val="24"/>
        </w:rPr>
        <w:t>.</w:t>
      </w:r>
    </w:p>
    <w:p w14:paraId="5D99490C" w14:textId="03D14F6A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3.</w:t>
      </w:r>
      <w:r w:rsidRPr="009337EF">
        <w:rPr>
          <w:rFonts w:ascii="Arial" w:hAnsi="Arial" w:cs="Arial"/>
          <w:iCs w:val="0"/>
          <w:color w:val="000000"/>
          <w:szCs w:val="24"/>
        </w:rPr>
        <w:tab/>
        <w:t>Для реализации требований по обеспечению пожарной безопасности объекта капитального строительства, проектом предусматривается защита техническими средствами обнаружения признаков, сопутствующих пожару, оповещения людей о возникновении пожара в помещениях, взаимодействие с инженерными системами, участвующими в обеспечении безопасности людей и материальных ценностей объекта.</w:t>
      </w:r>
    </w:p>
    <w:p w14:paraId="5C9446D9" w14:textId="76105422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Система а</w:t>
      </w:r>
      <w:r w:rsidRPr="009337EF">
        <w:rPr>
          <w:rFonts w:ascii="Arial" w:hAnsi="Arial" w:cs="Arial"/>
          <w:iCs w:val="0"/>
          <w:color w:val="000000"/>
          <w:szCs w:val="24"/>
        </w:rPr>
        <w:t>втоматическ</w:t>
      </w:r>
      <w:r>
        <w:rPr>
          <w:rFonts w:ascii="Arial" w:hAnsi="Arial" w:cs="Arial"/>
          <w:iCs w:val="0"/>
          <w:color w:val="000000"/>
          <w:szCs w:val="24"/>
        </w:rPr>
        <w:t>ой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пожарной сигнализации предназначена для сбора и хранения информации о состоянии противопожарных систем здания, а также для выдачи сигналов на управление инженерными системами, от которых зависит безопасность людей при возникновении пожара.</w:t>
      </w:r>
    </w:p>
    <w:p w14:paraId="3F6ED0F1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Объект представляет собой часть помещения 1-го этажа здания. </w:t>
      </w:r>
    </w:p>
    <w:p w14:paraId="19528CCA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В соответствии таблицей 3, п.48, СП486.1311500.2020 помещения подлежат защите автоматической установкой пожарной сигнализации.</w:t>
      </w:r>
    </w:p>
    <w:p w14:paraId="0EEFCFB1" w14:textId="629B136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Согласно п.5.21 СП484.1311500.2020 системы противопожарной автоматики не должны выполнять функции, не связанные с противопожарной защитой. </w:t>
      </w:r>
    </w:p>
    <w:p w14:paraId="7ACB327E" w14:textId="77777777" w:rsidR="009E2E24" w:rsidRDefault="009E2E24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E2E24">
        <w:rPr>
          <w:rFonts w:ascii="Arial" w:hAnsi="Arial" w:cs="Arial"/>
          <w:iCs w:val="0"/>
          <w:color w:val="000000"/>
          <w:szCs w:val="24"/>
        </w:rPr>
        <w:t>В качестве центрального прибора управления для данного объекта используется прибор приёмно-контрольный и управления пожарного (П</w:t>
      </w:r>
      <w:r>
        <w:rPr>
          <w:rFonts w:ascii="Arial" w:hAnsi="Arial" w:cs="Arial"/>
          <w:iCs w:val="0"/>
          <w:color w:val="000000"/>
          <w:szCs w:val="24"/>
        </w:rPr>
        <w:t>К</w:t>
      </w:r>
      <w:r w:rsidRPr="009E2E24">
        <w:rPr>
          <w:rFonts w:ascii="Arial" w:hAnsi="Arial" w:cs="Arial"/>
          <w:iCs w:val="0"/>
          <w:color w:val="000000"/>
          <w:szCs w:val="24"/>
        </w:rPr>
        <w:t>П)</w:t>
      </w:r>
      <w:r>
        <w:rPr>
          <w:rFonts w:ascii="Arial" w:hAnsi="Arial" w:cs="Arial"/>
          <w:iCs w:val="0"/>
          <w:color w:val="000000"/>
          <w:szCs w:val="24"/>
        </w:rPr>
        <w:t>.</w:t>
      </w:r>
    </w:p>
    <w:p w14:paraId="4892B0B5" w14:textId="77777777" w:rsidR="00FE7F59" w:rsidRDefault="00FE7F59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7EAFBE68" w14:textId="77777777" w:rsidR="00FE7F59" w:rsidRDefault="00FE7F59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289C4AD6" w14:textId="77777777" w:rsidR="00FE7F59" w:rsidRDefault="00FE7F59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1BFA34FE" w14:textId="77777777" w:rsidR="00FE7F59" w:rsidRDefault="00FE7F59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703AE349" w14:textId="390F86EC" w:rsidR="00353242" w:rsidRDefault="00353242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E2E24">
        <w:rPr>
          <w:rFonts w:ascii="Arial" w:hAnsi="Arial" w:cs="Arial"/>
          <w:iCs w:val="0"/>
          <w:color w:val="000000"/>
          <w:szCs w:val="24"/>
        </w:rPr>
        <w:lastRenderedPageBreak/>
        <w:t>В защищаемом объекте не предусмотрен пост</w:t>
      </w:r>
      <w:r w:rsidR="00D86FAC" w:rsidRPr="00D86FAC">
        <w:rPr>
          <w:rFonts w:ascii="Arial" w:hAnsi="Arial" w:cs="Arial"/>
          <w:iCs w:val="0"/>
          <w:color w:val="000000"/>
          <w:szCs w:val="24"/>
        </w:rPr>
        <w:t xml:space="preserve"> </w:t>
      </w:r>
      <w:r w:rsidR="00D86FAC">
        <w:rPr>
          <w:rFonts w:ascii="Arial" w:hAnsi="Arial" w:cs="Arial"/>
          <w:iCs w:val="0"/>
          <w:color w:val="000000"/>
          <w:szCs w:val="24"/>
          <w:lang w:val="en-US"/>
        </w:rPr>
        <w:t>c</w:t>
      </w:r>
      <w:r w:rsidRPr="009E2E24">
        <w:rPr>
          <w:rFonts w:ascii="Arial" w:hAnsi="Arial" w:cs="Arial"/>
          <w:iCs w:val="0"/>
          <w:color w:val="000000"/>
          <w:szCs w:val="24"/>
        </w:rPr>
        <w:t xml:space="preserve"> круглосуточным пребыванием дежурного персонала, для организации передачи</w:t>
      </w:r>
      <w:r>
        <w:rPr>
          <w:rFonts w:ascii="Arial" w:hAnsi="Arial" w:cs="Arial"/>
          <w:iCs w:val="0"/>
          <w:color w:val="000000"/>
          <w:szCs w:val="24"/>
        </w:rPr>
        <w:t xml:space="preserve"> </w:t>
      </w:r>
      <w:r w:rsidRPr="009337EF">
        <w:rPr>
          <w:rFonts w:ascii="Arial" w:hAnsi="Arial" w:cs="Arial"/>
          <w:iCs w:val="0"/>
          <w:color w:val="000000"/>
          <w:szCs w:val="24"/>
        </w:rPr>
        <w:t>контрольных и тревожных сигналов в помещение с круглосуточным пребыванием дежурного персонала (пост ПЦН) проектом предусматривается использование</w:t>
      </w:r>
      <w:r>
        <w:rPr>
          <w:rFonts w:ascii="Arial" w:hAnsi="Arial" w:cs="Arial"/>
          <w:iCs w:val="0"/>
          <w:color w:val="000000"/>
          <w:szCs w:val="24"/>
        </w:rPr>
        <w:t xml:space="preserve"> ПКП системы охранно-тревожной сигнализации</w:t>
      </w:r>
      <w:r w:rsidRPr="009337EF">
        <w:rPr>
          <w:rFonts w:ascii="Arial" w:hAnsi="Arial" w:cs="Arial"/>
          <w:iCs w:val="0"/>
          <w:color w:val="000000"/>
          <w:szCs w:val="24"/>
        </w:rPr>
        <w:t>.</w:t>
      </w:r>
    </w:p>
    <w:p w14:paraId="30EB8DD9" w14:textId="077D6290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Передача контрольных и тревожных сигналов на пульт централизованного наблюдения организовать по двум взаиморезервируемым каналам связи:</w:t>
      </w:r>
    </w:p>
    <w:p w14:paraId="57AD8C22" w14:textId="2FF1026B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основной канал, через локальную сеть банка;</w:t>
      </w:r>
    </w:p>
    <w:p w14:paraId="37E5C713" w14:textId="4F59BE9E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резервный канал, через сети операторов сотовой связи.</w:t>
      </w:r>
    </w:p>
    <w:p w14:paraId="0512EBC3" w14:textId="51EFB489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В помещении №</w:t>
      </w:r>
      <w:r w:rsidR="001406B7" w:rsidRPr="001406B7">
        <w:rPr>
          <w:rFonts w:ascii="Arial" w:hAnsi="Arial" w:cs="Arial"/>
          <w:iCs w:val="0"/>
          <w:color w:val="000000"/>
          <w:szCs w:val="24"/>
        </w:rPr>
        <w:t>37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(</w:t>
      </w:r>
      <w:r w:rsidR="001406B7">
        <w:rPr>
          <w:rFonts w:ascii="Arial" w:hAnsi="Arial" w:cs="Arial"/>
          <w:iCs w:val="0"/>
          <w:color w:val="000000"/>
          <w:szCs w:val="24"/>
        </w:rPr>
        <w:t>Кроссовая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) разместить </w:t>
      </w:r>
      <w:r w:rsidR="002B2BE6">
        <w:rPr>
          <w:rFonts w:ascii="Arial" w:hAnsi="Arial" w:cs="Arial"/>
          <w:iCs w:val="0"/>
          <w:color w:val="000000"/>
          <w:szCs w:val="24"/>
        </w:rPr>
        <w:t>прибор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приемно-контрольный охранно-пожарный.</w:t>
      </w:r>
    </w:p>
    <w:p w14:paraId="41EB52BC" w14:textId="6E5AAD6E" w:rsidR="009337EF" w:rsidRPr="009337EF" w:rsidRDefault="009E2E24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E2E24">
        <w:rPr>
          <w:rFonts w:ascii="Arial" w:hAnsi="Arial" w:cs="Arial"/>
          <w:iCs w:val="0"/>
          <w:color w:val="000000"/>
          <w:szCs w:val="24"/>
        </w:rPr>
        <w:t>Источник вторичного электропитания резервированный</w:t>
      </w:r>
      <w:r>
        <w:rPr>
          <w:rFonts w:ascii="Arial" w:hAnsi="Arial" w:cs="Arial"/>
          <w:iCs w:val="0"/>
          <w:color w:val="000000"/>
          <w:szCs w:val="24"/>
        </w:rPr>
        <w:t>, п</w:t>
      </w:r>
      <w:r w:rsidRPr="009E2E24">
        <w:rPr>
          <w:rFonts w:ascii="Arial" w:hAnsi="Arial" w:cs="Arial"/>
          <w:iCs w:val="0"/>
          <w:color w:val="000000"/>
          <w:szCs w:val="24"/>
        </w:rPr>
        <w:t xml:space="preserve">ульт контроля и управления </w:t>
      </w:r>
      <w:r>
        <w:rPr>
          <w:rFonts w:ascii="Arial" w:hAnsi="Arial" w:cs="Arial"/>
          <w:iCs w:val="0"/>
          <w:color w:val="000000"/>
          <w:szCs w:val="24"/>
        </w:rPr>
        <w:t>и ПКП разместить на негорючей конструкции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>.</w:t>
      </w:r>
    </w:p>
    <w:p w14:paraId="7BD1C74B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Защиту помещений осуществить в соответствии с требованиями ФЗ №123 и согласно СП486.1311500.2020, а именно:</w:t>
      </w:r>
    </w:p>
    <w:p w14:paraId="39D76FA6" w14:textId="6A87403E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все помещения оборудовать дымовыми пожарными извещателями.</w:t>
      </w:r>
    </w:p>
    <w:p w14:paraId="18E30042" w14:textId="2ADAFFEE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В соответствии с п.6.4.1 СП484.1311500.2020 для формирования сигала «Пожар» в </w:t>
      </w:r>
      <w:r w:rsidR="002B2BE6">
        <w:rPr>
          <w:rFonts w:ascii="Arial" w:hAnsi="Arial" w:cs="Arial"/>
          <w:iCs w:val="0"/>
          <w:color w:val="000000"/>
          <w:szCs w:val="24"/>
        </w:rPr>
        <w:t>з</w:t>
      </w:r>
      <w:r w:rsidR="002B2BE6" w:rsidRPr="002B2BE6">
        <w:rPr>
          <w:rFonts w:ascii="Arial" w:hAnsi="Arial" w:cs="Arial"/>
          <w:iCs w:val="0"/>
          <w:color w:val="000000"/>
          <w:szCs w:val="24"/>
        </w:rPr>
        <w:t xml:space="preserve">оны контроля пожарной сигнализации </w:t>
      </w:r>
      <w:r w:rsidR="002B2BE6">
        <w:rPr>
          <w:rFonts w:ascii="Arial" w:hAnsi="Arial" w:cs="Arial"/>
          <w:iCs w:val="0"/>
          <w:color w:val="000000"/>
          <w:szCs w:val="24"/>
        </w:rPr>
        <w:t xml:space="preserve">(далее </w:t>
      </w:r>
      <w:r w:rsidRPr="009337EF">
        <w:rPr>
          <w:rFonts w:ascii="Arial" w:hAnsi="Arial" w:cs="Arial"/>
          <w:iCs w:val="0"/>
          <w:color w:val="000000"/>
          <w:szCs w:val="24"/>
        </w:rPr>
        <w:t>ЗКПС</w:t>
      </w:r>
      <w:r w:rsidR="002B2BE6">
        <w:rPr>
          <w:rFonts w:ascii="Arial" w:hAnsi="Arial" w:cs="Arial"/>
          <w:iCs w:val="0"/>
          <w:color w:val="000000"/>
          <w:szCs w:val="24"/>
        </w:rPr>
        <w:t>)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выбраны следующие алгоритмы:</w:t>
      </w:r>
    </w:p>
    <w:p w14:paraId="578DAC5B" w14:textId="3BF8DDDE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алгоритм А для зон сигнализации выполняется формирование сигнала «Пожар» при срабатывании одного пожарного извещателя без процедуры перезапроса состояния, данный алгоритм выбран для ручных пожарных извещателей;</w:t>
      </w:r>
    </w:p>
    <w:p w14:paraId="711A0ABA" w14:textId="0962E377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 xml:space="preserve">алгоритм В для зон с автоматическими дымовыми пожарными извещателями сигнал «Пожар» формируется при срабатывании </w:t>
      </w:r>
      <w:r w:rsidR="00D86FAC" w:rsidRPr="009337EF">
        <w:rPr>
          <w:rFonts w:ascii="Arial" w:hAnsi="Arial" w:cs="Arial"/>
          <w:iCs w:val="0"/>
          <w:color w:val="000000"/>
          <w:szCs w:val="24"/>
        </w:rPr>
        <w:t xml:space="preserve">извещателя 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 xml:space="preserve">пожарного </w:t>
      </w:r>
      <w:r w:rsidR="00D71EBA">
        <w:rPr>
          <w:rFonts w:ascii="Arial" w:hAnsi="Arial" w:cs="Arial"/>
          <w:iCs w:val="0"/>
          <w:color w:val="000000"/>
          <w:szCs w:val="24"/>
        </w:rPr>
        <w:t xml:space="preserve">(далее ИП) 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>и повторного срабатывания того же ИП или другого ИП в той же ЗКПС.</w:t>
      </w:r>
    </w:p>
    <w:p w14:paraId="0F1A8273" w14:textId="28CBDE58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Объект разделен на ЗКПС, в соответствии с требованиями п.5.11 СП484.1311500.2020. </w:t>
      </w:r>
    </w:p>
    <w:p w14:paraId="070B3971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В соответствии с п.6.3.4 ЗКПС должны удовлетворять следующим условиям:</w:t>
      </w:r>
    </w:p>
    <w:p w14:paraId="54A7585A" w14:textId="51A03D3E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площадь одной ЗКПС не должна превышать 2000 м2;</w:t>
      </w:r>
    </w:p>
    <w:p w14:paraId="32F5464B" w14:textId="24FD1BF0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одна ЗКПС должна контролироваться не более чем 32 ИП;</w:t>
      </w:r>
    </w:p>
    <w:p w14:paraId="06967DAC" w14:textId="45625645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>одна ЗКПС должна включать в себя не более 5 смежных и изолированных помещений, расположенных на одном этаже объекта и в одном пожарном отсеке, при этом изолированные помещения должны иметь выход в общий коридор, холл, вестибюль и т. п., а их общая площадь не должна превышать 500 м2.</w:t>
      </w:r>
    </w:p>
    <w:p w14:paraId="565FDB77" w14:textId="27B32EDA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Система </w:t>
      </w:r>
      <w:r w:rsidR="00D71EBA">
        <w:rPr>
          <w:rFonts w:ascii="Arial" w:hAnsi="Arial" w:cs="Arial"/>
          <w:iCs w:val="0"/>
          <w:color w:val="000000"/>
          <w:szCs w:val="24"/>
        </w:rPr>
        <w:t xml:space="preserve">автоматической </w:t>
      </w:r>
      <w:r w:rsidRPr="009337EF">
        <w:rPr>
          <w:rFonts w:ascii="Arial" w:hAnsi="Arial" w:cs="Arial"/>
          <w:iCs w:val="0"/>
          <w:color w:val="000000"/>
          <w:szCs w:val="24"/>
        </w:rPr>
        <w:t>пожарной сигнализации спроектирована также с учетом требований п.5.4 СП484.1311500.2020, в результате единичной неисправности линий связи был возможен отказ только одной из следующих функций:</w:t>
      </w:r>
    </w:p>
    <w:p w14:paraId="367355F9" w14:textId="35FACA42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 xml:space="preserve">автоматическое формирование сигнала управления не более чем для одной </w:t>
      </w:r>
      <w:r w:rsidR="00D71EBA">
        <w:rPr>
          <w:rFonts w:ascii="Arial" w:hAnsi="Arial" w:cs="Arial"/>
          <w:iCs w:val="0"/>
          <w:color w:val="000000"/>
          <w:szCs w:val="24"/>
        </w:rPr>
        <w:t>ЗКПС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>;</w:t>
      </w:r>
    </w:p>
    <w:p w14:paraId="01B600F6" w14:textId="737E1E77" w:rsidR="009337EF" w:rsidRPr="009337EF" w:rsidRDefault="002B2BE6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>
        <w:rPr>
          <w:rFonts w:ascii="Arial" w:hAnsi="Arial" w:cs="Arial"/>
          <w:iCs w:val="0"/>
          <w:color w:val="000000"/>
          <w:szCs w:val="24"/>
        </w:rPr>
        <w:t>-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ab/>
        <w:t xml:space="preserve">ручное формирование сигнала управления не более чем для одной </w:t>
      </w:r>
      <w:r w:rsidR="00D71EBA">
        <w:rPr>
          <w:rFonts w:ascii="Arial" w:hAnsi="Arial" w:cs="Arial"/>
          <w:iCs w:val="0"/>
          <w:color w:val="000000"/>
          <w:szCs w:val="24"/>
        </w:rPr>
        <w:t>ЗКПС</w:t>
      </w:r>
      <w:r w:rsidR="009337EF" w:rsidRPr="009337EF">
        <w:rPr>
          <w:rFonts w:ascii="Arial" w:hAnsi="Arial" w:cs="Arial"/>
          <w:iCs w:val="0"/>
          <w:color w:val="000000"/>
          <w:szCs w:val="24"/>
        </w:rPr>
        <w:t>.</w:t>
      </w:r>
    </w:p>
    <w:p w14:paraId="3E4F8621" w14:textId="4A4201F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В соответствии с п.6.3.4 СП484.1311500.2020 единичная неисправность в линиях связи одной ЗКПС не приводит </w:t>
      </w:r>
      <w:r w:rsidR="002B2BE6" w:rsidRPr="009337EF">
        <w:rPr>
          <w:rFonts w:ascii="Arial" w:hAnsi="Arial" w:cs="Arial"/>
          <w:iCs w:val="0"/>
          <w:color w:val="000000"/>
          <w:szCs w:val="24"/>
        </w:rPr>
        <w:t>к одновременной потере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автоматических</w:t>
      </w:r>
      <w:r w:rsidR="00D71EBA" w:rsidRPr="00D71EBA">
        <w:rPr>
          <w:rFonts w:ascii="Arial" w:hAnsi="Arial" w:cs="Arial"/>
          <w:iCs w:val="0"/>
          <w:color w:val="000000"/>
          <w:szCs w:val="24"/>
        </w:rPr>
        <w:t>,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ручных</w:t>
      </w:r>
      <w:r w:rsidR="00D71EBA" w:rsidRPr="00D71EBA">
        <w:rPr>
          <w:rFonts w:ascii="Arial" w:hAnsi="Arial" w:cs="Arial"/>
          <w:iCs w:val="0"/>
          <w:color w:val="000000"/>
          <w:szCs w:val="24"/>
        </w:rPr>
        <w:t>,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дымовых пожарных извещателей.</w:t>
      </w:r>
    </w:p>
    <w:p w14:paraId="0BD972A4" w14:textId="3092CB34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Система оповещения и управления эвакуацией</w:t>
      </w:r>
      <w:r w:rsidR="00515098">
        <w:rPr>
          <w:rFonts w:ascii="Arial" w:hAnsi="Arial" w:cs="Arial"/>
          <w:iCs w:val="0"/>
          <w:color w:val="000000"/>
          <w:szCs w:val="24"/>
        </w:rPr>
        <w:t xml:space="preserve"> (далее СОУЭ)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людей при пожаре предназначена для своевременного оповещения людей о возникновении пожара в здании и для направления эвакуации в безопасные зоны.</w:t>
      </w:r>
    </w:p>
    <w:p w14:paraId="300FAF1B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Согласно СП3.13130.2009 таблицы 2, п. 16 "Учреждения органов управления, проектно-конструкторские организации, информационные и редакционно-издательские организации, научные организации, банки, конторы, офисы" при значении нормативного показателя этажности до 6 тип СОУЭ должен быть 2-го типа.</w:t>
      </w:r>
    </w:p>
    <w:p w14:paraId="64BD7B1E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2-й тип оповещения людей о пожаре согласно таблице 1 СП3.13130.2009 предполагает:</w:t>
      </w:r>
    </w:p>
    <w:p w14:paraId="542925B5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-звуковой способ оповещения;</w:t>
      </w:r>
    </w:p>
    <w:p w14:paraId="49987B9A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>-световые оповещатели "Выход".</w:t>
      </w:r>
    </w:p>
    <w:p w14:paraId="79CA9D88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Проектом предусматривается применение звукового оповещения для всех помещений защищаемого объекта, а также установка световых оповещателей "Выход". При возникновении признаков, сопутствующих пожару запуск оповещения людей о </w:t>
      </w:r>
      <w:r w:rsidRPr="009337EF">
        <w:rPr>
          <w:rFonts w:ascii="Arial" w:hAnsi="Arial" w:cs="Arial"/>
          <w:iCs w:val="0"/>
          <w:color w:val="000000"/>
          <w:szCs w:val="24"/>
        </w:rPr>
        <w:t>пожаре, происходит по всем помещениям защищаемого объекта одновременно без задержек.</w:t>
      </w:r>
    </w:p>
    <w:p w14:paraId="484575A1" w14:textId="563715CE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Для </w:t>
      </w:r>
      <w:r w:rsidR="00515098">
        <w:rPr>
          <w:rFonts w:ascii="Arial" w:hAnsi="Arial" w:cs="Arial"/>
          <w:iCs w:val="0"/>
          <w:color w:val="000000"/>
          <w:szCs w:val="24"/>
        </w:rPr>
        <w:t>СОУЭ</w:t>
      </w:r>
      <w:r w:rsidRPr="009337EF">
        <w:rPr>
          <w:rFonts w:ascii="Arial" w:hAnsi="Arial" w:cs="Arial"/>
          <w:iCs w:val="0"/>
          <w:color w:val="000000"/>
          <w:szCs w:val="24"/>
        </w:rPr>
        <w:t>, а также для контроля линий на обрыв и короткое замыкание</w:t>
      </w:r>
      <w:r w:rsidR="009E2E24">
        <w:rPr>
          <w:rFonts w:ascii="Arial" w:hAnsi="Arial" w:cs="Arial"/>
          <w:iCs w:val="0"/>
          <w:color w:val="000000"/>
          <w:szCs w:val="24"/>
        </w:rPr>
        <w:t xml:space="preserve"> используется ПКП с</w:t>
      </w:r>
      <w:r w:rsidR="009E2E24" w:rsidRPr="00D71EBA">
        <w:rPr>
          <w:rFonts w:ascii="Arial" w:hAnsi="Arial" w:cs="Arial"/>
          <w:iCs w:val="0"/>
          <w:color w:val="000000"/>
          <w:szCs w:val="24"/>
        </w:rPr>
        <w:t>истем</w:t>
      </w:r>
      <w:r w:rsidR="009E2E24">
        <w:rPr>
          <w:rFonts w:ascii="Arial" w:hAnsi="Arial" w:cs="Arial"/>
          <w:iCs w:val="0"/>
          <w:color w:val="000000"/>
          <w:szCs w:val="24"/>
        </w:rPr>
        <w:t>ы</w:t>
      </w:r>
      <w:r w:rsidR="009E2E24" w:rsidRPr="00D71EBA">
        <w:rPr>
          <w:rFonts w:ascii="Arial" w:hAnsi="Arial" w:cs="Arial"/>
          <w:iCs w:val="0"/>
          <w:color w:val="000000"/>
          <w:szCs w:val="24"/>
        </w:rPr>
        <w:t xml:space="preserve"> автоматической пожарной сигнализации</w:t>
      </w:r>
      <w:r w:rsidRPr="009337EF">
        <w:rPr>
          <w:rFonts w:ascii="Arial" w:hAnsi="Arial" w:cs="Arial"/>
          <w:iCs w:val="0"/>
          <w:color w:val="000000"/>
          <w:szCs w:val="24"/>
        </w:rPr>
        <w:t>.</w:t>
      </w:r>
    </w:p>
    <w:p w14:paraId="2BBE775C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44F5BE0B" w14:textId="77777777" w:rsidR="009337EF" w:rsidRPr="009337EF" w:rsidRDefault="009337EF" w:rsidP="00D71EBA">
      <w:pPr>
        <w:spacing w:line="240" w:lineRule="auto"/>
        <w:jc w:val="center"/>
        <w:rPr>
          <w:rFonts w:ascii="Arial" w:hAnsi="Arial" w:cs="Arial"/>
          <w:iCs w:val="0"/>
          <w:color w:val="000000"/>
          <w:szCs w:val="24"/>
        </w:rPr>
      </w:pPr>
      <w:r w:rsidRPr="00D71EBA">
        <w:rPr>
          <w:rFonts w:ascii="Arial" w:hAnsi="Arial" w:cs="Arial"/>
          <w:iCs w:val="0"/>
          <w:color w:val="000000"/>
          <w:sz w:val="28"/>
          <w:szCs w:val="28"/>
        </w:rPr>
        <w:t>Электроснабжение</w:t>
      </w:r>
    </w:p>
    <w:p w14:paraId="228879A0" w14:textId="44F79440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 Согласно техническому заданию, аккумуляторные батареи должны обеспечивать питание электроприемников </w:t>
      </w:r>
      <w:r w:rsidR="00D71EBA">
        <w:rPr>
          <w:rFonts w:ascii="Arial" w:hAnsi="Arial" w:cs="Arial"/>
          <w:iCs w:val="0"/>
          <w:color w:val="000000"/>
          <w:szCs w:val="24"/>
        </w:rPr>
        <w:t>с</w:t>
      </w:r>
      <w:r w:rsidR="00D71EBA" w:rsidRPr="00D71EBA">
        <w:rPr>
          <w:rFonts w:ascii="Arial" w:hAnsi="Arial" w:cs="Arial"/>
          <w:iCs w:val="0"/>
          <w:color w:val="000000"/>
          <w:szCs w:val="24"/>
        </w:rPr>
        <w:t>истем</w:t>
      </w:r>
      <w:r w:rsidR="00D71EBA">
        <w:rPr>
          <w:rFonts w:ascii="Arial" w:hAnsi="Arial" w:cs="Arial"/>
          <w:iCs w:val="0"/>
          <w:color w:val="000000"/>
          <w:szCs w:val="24"/>
        </w:rPr>
        <w:t>ы</w:t>
      </w:r>
      <w:r w:rsidR="00D71EBA" w:rsidRPr="00D71EBA">
        <w:rPr>
          <w:rFonts w:ascii="Arial" w:hAnsi="Arial" w:cs="Arial"/>
          <w:iCs w:val="0"/>
          <w:color w:val="000000"/>
          <w:szCs w:val="24"/>
        </w:rPr>
        <w:t xml:space="preserve"> автоматической пожарной сигнализации и систем</w:t>
      </w:r>
      <w:r w:rsidR="00D71EBA">
        <w:rPr>
          <w:rFonts w:ascii="Arial" w:hAnsi="Arial" w:cs="Arial"/>
          <w:iCs w:val="0"/>
          <w:color w:val="000000"/>
          <w:szCs w:val="24"/>
        </w:rPr>
        <w:t>ы</w:t>
      </w:r>
      <w:r w:rsidR="00D71EBA" w:rsidRPr="00D71EBA">
        <w:rPr>
          <w:rFonts w:ascii="Arial" w:hAnsi="Arial" w:cs="Arial"/>
          <w:iCs w:val="0"/>
          <w:color w:val="000000"/>
          <w:szCs w:val="24"/>
        </w:rPr>
        <w:t xml:space="preserve"> оповещения и управления эвакуацией </w:t>
      </w:r>
      <w:r w:rsidR="00D71EBA">
        <w:rPr>
          <w:rFonts w:ascii="Arial" w:hAnsi="Arial" w:cs="Arial"/>
          <w:iCs w:val="0"/>
          <w:color w:val="000000"/>
          <w:szCs w:val="24"/>
        </w:rPr>
        <w:t xml:space="preserve">(далее САПС) 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в дежурном режиме в течении 12-и часов плюс не менее 3-х часов в режиме тревога. Для реализации требований по резервному питанию </w:t>
      </w:r>
      <w:r w:rsidR="00D71EBA">
        <w:rPr>
          <w:rFonts w:ascii="Arial" w:hAnsi="Arial" w:cs="Arial"/>
          <w:iCs w:val="0"/>
          <w:color w:val="000000"/>
          <w:szCs w:val="24"/>
        </w:rPr>
        <w:t>САПС</w:t>
      </w:r>
      <w:r w:rsidRPr="009337EF">
        <w:rPr>
          <w:rFonts w:ascii="Arial" w:hAnsi="Arial" w:cs="Arial"/>
          <w:iCs w:val="0"/>
          <w:color w:val="000000"/>
          <w:szCs w:val="24"/>
        </w:rPr>
        <w:t xml:space="preserve"> при отсутствии основного электропитания 220В 50Гц использовать блоки бесперебойного питания с аккумуляторными батареями, которые обеспечивают резервное питание элементов системы в течении не менее 12-и часов в дежурном режиме и не менее 3-х часов в режиме тревога. </w:t>
      </w:r>
    </w:p>
    <w:p w14:paraId="68AEA97E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0FA933B9" w14:textId="77777777" w:rsidR="009337EF" w:rsidRPr="00D71EBA" w:rsidRDefault="009337EF" w:rsidP="00D71EBA">
      <w:pPr>
        <w:spacing w:line="240" w:lineRule="auto"/>
        <w:jc w:val="center"/>
        <w:rPr>
          <w:rFonts w:ascii="Arial" w:hAnsi="Arial" w:cs="Arial"/>
          <w:iCs w:val="0"/>
          <w:color w:val="000000"/>
          <w:sz w:val="28"/>
          <w:szCs w:val="28"/>
        </w:rPr>
      </w:pPr>
      <w:r w:rsidRPr="00D71EBA">
        <w:rPr>
          <w:rFonts w:ascii="Arial" w:hAnsi="Arial" w:cs="Arial"/>
          <w:iCs w:val="0"/>
          <w:color w:val="000000"/>
          <w:sz w:val="28"/>
          <w:szCs w:val="28"/>
        </w:rPr>
        <w:t>Электротехническая часть</w:t>
      </w:r>
    </w:p>
    <w:p w14:paraId="793F34EA" w14:textId="77777777" w:rsidR="00353242" w:rsidRDefault="009337EF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 </w:t>
      </w:r>
      <w:r w:rsidR="00353242">
        <w:rPr>
          <w:rFonts w:ascii="Arial" w:hAnsi="Arial" w:cs="Arial"/>
          <w:iCs w:val="0"/>
          <w:color w:val="000000"/>
          <w:szCs w:val="24"/>
        </w:rPr>
        <w:t xml:space="preserve">Прокладку кабеля </w:t>
      </w:r>
      <w:r w:rsidR="00353242" w:rsidRPr="009337EF">
        <w:rPr>
          <w:rFonts w:ascii="Arial" w:hAnsi="Arial" w:cs="Arial"/>
          <w:iCs w:val="0"/>
          <w:color w:val="000000"/>
          <w:szCs w:val="24"/>
        </w:rPr>
        <w:t>осуществить на стенах, перекрытиях и др. несущих конструкциях в гофрированной трубе.</w:t>
      </w:r>
      <w:r w:rsidR="00353242">
        <w:rPr>
          <w:rFonts w:ascii="Arial" w:hAnsi="Arial" w:cs="Arial"/>
          <w:iCs w:val="0"/>
          <w:color w:val="000000"/>
          <w:szCs w:val="24"/>
        </w:rPr>
        <w:t xml:space="preserve"> </w:t>
      </w:r>
      <w:r w:rsidR="00353242" w:rsidRPr="00BC7FC1">
        <w:rPr>
          <w:rFonts w:ascii="Arial" w:hAnsi="Arial" w:cs="Arial"/>
          <w:iCs w:val="0"/>
          <w:color w:val="000000"/>
          <w:szCs w:val="24"/>
        </w:rPr>
        <w:t xml:space="preserve">Допускаются изменения </w:t>
      </w:r>
      <w:r w:rsidR="00353242">
        <w:rPr>
          <w:rFonts w:ascii="Arial" w:hAnsi="Arial" w:cs="Arial"/>
          <w:iCs w:val="0"/>
          <w:color w:val="000000"/>
          <w:szCs w:val="24"/>
        </w:rPr>
        <w:t xml:space="preserve">прокладки </w:t>
      </w:r>
      <w:r w:rsidR="00353242" w:rsidRPr="00BC7FC1">
        <w:rPr>
          <w:rFonts w:ascii="Arial" w:hAnsi="Arial" w:cs="Arial"/>
          <w:iCs w:val="0"/>
          <w:color w:val="000000"/>
          <w:szCs w:val="24"/>
        </w:rPr>
        <w:t xml:space="preserve">кабельных трасс, для их оптимизации, с использованием иных мест </w:t>
      </w:r>
      <w:proofErr w:type="spellStart"/>
      <w:r w:rsidR="00353242" w:rsidRPr="00BC7FC1">
        <w:rPr>
          <w:rFonts w:ascii="Arial" w:hAnsi="Arial" w:cs="Arial"/>
          <w:iCs w:val="0"/>
          <w:color w:val="000000"/>
          <w:szCs w:val="24"/>
        </w:rPr>
        <w:t>опусков</w:t>
      </w:r>
      <w:proofErr w:type="spellEnd"/>
      <w:r w:rsidR="00353242" w:rsidRPr="00BC7FC1">
        <w:rPr>
          <w:rFonts w:ascii="Arial" w:hAnsi="Arial" w:cs="Arial"/>
          <w:iCs w:val="0"/>
          <w:color w:val="000000"/>
          <w:szCs w:val="24"/>
        </w:rPr>
        <w:t>/подъемов</w:t>
      </w:r>
      <w:r w:rsidR="00353242">
        <w:rPr>
          <w:rFonts w:ascii="Arial" w:hAnsi="Arial" w:cs="Arial"/>
          <w:iCs w:val="0"/>
          <w:color w:val="000000"/>
          <w:szCs w:val="24"/>
        </w:rPr>
        <w:t>.</w:t>
      </w:r>
    </w:p>
    <w:p w14:paraId="08DDF810" w14:textId="77777777" w:rsidR="00353242" w:rsidRDefault="00353242" w:rsidP="00353242">
      <w:pPr>
        <w:spacing w:line="240" w:lineRule="auto"/>
        <w:ind w:firstLine="1276"/>
        <w:rPr>
          <w:rFonts w:ascii="Arial" w:hAnsi="Arial" w:cs="Arial"/>
          <w:iCs w:val="0"/>
          <w:color w:val="000000"/>
          <w:szCs w:val="24"/>
        </w:rPr>
      </w:pPr>
      <w:r w:rsidRPr="00BC7FC1">
        <w:rPr>
          <w:rFonts w:ascii="Arial" w:hAnsi="Arial" w:cs="Arial"/>
          <w:iCs w:val="0"/>
          <w:color w:val="000000"/>
          <w:szCs w:val="24"/>
        </w:rPr>
        <w:t xml:space="preserve">Изменения </w:t>
      </w:r>
      <w:r>
        <w:rPr>
          <w:rFonts w:ascii="Arial" w:hAnsi="Arial" w:cs="Arial"/>
          <w:iCs w:val="0"/>
          <w:color w:val="000000"/>
          <w:szCs w:val="24"/>
        </w:rPr>
        <w:t xml:space="preserve">в ходе монтажа </w:t>
      </w:r>
      <w:r w:rsidRPr="00BC7FC1">
        <w:rPr>
          <w:rFonts w:ascii="Arial" w:hAnsi="Arial" w:cs="Arial"/>
          <w:iCs w:val="0"/>
          <w:color w:val="000000"/>
          <w:szCs w:val="24"/>
        </w:rPr>
        <w:t>отразить в исполнительной документации.</w:t>
      </w:r>
    </w:p>
    <w:p w14:paraId="46822573" w14:textId="77777777" w:rsidR="00353242" w:rsidRPr="009337EF" w:rsidRDefault="00353242" w:rsidP="00353242">
      <w:pPr>
        <w:spacing w:line="240" w:lineRule="auto"/>
        <w:ind w:firstLine="1276"/>
        <w:rPr>
          <w:rFonts w:ascii="Arial" w:hAnsi="Arial" w:cs="Arial"/>
          <w:iCs w:val="0"/>
          <w:color w:val="000000"/>
          <w:szCs w:val="24"/>
        </w:rPr>
      </w:pPr>
      <w:r w:rsidRPr="00CF4F77">
        <w:rPr>
          <w:rFonts w:ascii="Arial" w:hAnsi="Arial" w:cs="Arial"/>
          <w:iCs w:val="0"/>
          <w:color w:val="000000"/>
          <w:szCs w:val="24"/>
        </w:rPr>
        <w:t xml:space="preserve">Все проложенные кабельных линии промаркировать пластиковыми бирками в начале и конце линии, при проходе через закладные (до и после прохода), через каждые 30 метров на протяженных участках, а также на каждом повороте стены (п.2.3.23 ПУЭ). На бирках указываются марка, сечение, напряжение (для </w:t>
      </w:r>
      <w:proofErr w:type="spellStart"/>
      <w:r w:rsidRPr="00CF4F77">
        <w:rPr>
          <w:rFonts w:ascii="Arial" w:hAnsi="Arial" w:cs="Arial"/>
          <w:iCs w:val="0"/>
          <w:color w:val="000000"/>
          <w:szCs w:val="24"/>
        </w:rPr>
        <w:t>электропитающих</w:t>
      </w:r>
      <w:proofErr w:type="spellEnd"/>
      <w:r w:rsidRPr="00CF4F77">
        <w:rPr>
          <w:rFonts w:ascii="Arial" w:hAnsi="Arial" w:cs="Arial"/>
          <w:iCs w:val="0"/>
          <w:color w:val="000000"/>
          <w:szCs w:val="24"/>
        </w:rPr>
        <w:t xml:space="preserve"> линий), назначение линии</w:t>
      </w:r>
      <w:r>
        <w:rPr>
          <w:rFonts w:ascii="Arial" w:hAnsi="Arial" w:cs="Arial"/>
          <w:iCs w:val="0"/>
          <w:color w:val="000000"/>
          <w:szCs w:val="24"/>
        </w:rPr>
        <w:t>.</w:t>
      </w:r>
    </w:p>
    <w:p w14:paraId="09E389FE" w14:textId="77777777" w:rsidR="00353242" w:rsidRPr="009337EF" w:rsidRDefault="00353242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 В рабочей документации принято решение использовать кабельные линии: </w:t>
      </w:r>
    </w:p>
    <w:p w14:paraId="7931873F" w14:textId="0AF24006" w:rsidR="00353242" w:rsidRPr="009337EF" w:rsidRDefault="00353242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-   кабель </w:t>
      </w:r>
      <w:proofErr w:type="spellStart"/>
      <w:r w:rsidRPr="009337EF">
        <w:rPr>
          <w:rFonts w:ascii="Arial" w:hAnsi="Arial" w:cs="Arial"/>
          <w:iCs w:val="0"/>
          <w:color w:val="000000"/>
          <w:szCs w:val="24"/>
        </w:rPr>
        <w:t>КПСнг</w:t>
      </w:r>
      <w:proofErr w:type="spellEnd"/>
      <w:r w:rsidRPr="009337EF">
        <w:rPr>
          <w:rFonts w:ascii="Arial" w:hAnsi="Arial" w:cs="Arial"/>
          <w:iCs w:val="0"/>
          <w:color w:val="000000"/>
          <w:szCs w:val="24"/>
        </w:rPr>
        <w:t>(А)-FRLS 2х2х0,5</w:t>
      </w:r>
      <w:r>
        <w:rPr>
          <w:rFonts w:ascii="Arial" w:hAnsi="Arial" w:cs="Arial"/>
          <w:iCs w:val="0"/>
          <w:color w:val="000000"/>
          <w:szCs w:val="24"/>
        </w:rPr>
        <w:t xml:space="preserve"> </w:t>
      </w:r>
      <w:r w:rsidRPr="009337EF">
        <w:rPr>
          <w:rFonts w:ascii="Arial" w:hAnsi="Arial" w:cs="Arial"/>
          <w:iCs w:val="0"/>
          <w:color w:val="000000"/>
          <w:szCs w:val="24"/>
        </w:rPr>
        <w:t>- линии подключения ПШ</w:t>
      </w:r>
      <w:r w:rsidR="00AE11F7">
        <w:rPr>
          <w:rFonts w:ascii="Arial" w:hAnsi="Arial" w:cs="Arial"/>
          <w:iCs w:val="0"/>
          <w:color w:val="000000"/>
          <w:szCs w:val="24"/>
        </w:rPr>
        <w:t xml:space="preserve"> и</w:t>
      </w:r>
      <w:r>
        <w:rPr>
          <w:rFonts w:ascii="Arial" w:hAnsi="Arial" w:cs="Arial"/>
          <w:iCs w:val="0"/>
          <w:color w:val="000000"/>
          <w:szCs w:val="24"/>
        </w:rPr>
        <w:t xml:space="preserve"> С</w:t>
      </w:r>
      <w:r w:rsidRPr="009337EF">
        <w:rPr>
          <w:rFonts w:ascii="Arial" w:hAnsi="Arial" w:cs="Arial"/>
          <w:iCs w:val="0"/>
          <w:color w:val="000000"/>
          <w:szCs w:val="24"/>
        </w:rPr>
        <w:t>.</w:t>
      </w:r>
    </w:p>
    <w:p w14:paraId="7C1E8201" w14:textId="77777777" w:rsidR="00353242" w:rsidRPr="009337EF" w:rsidRDefault="00353242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Защитное заземление выполнить в соответствии с требованиями ПУЭ и технической документации на оборудование.</w:t>
      </w:r>
    </w:p>
    <w:p w14:paraId="396E65F6" w14:textId="77777777" w:rsidR="00353242" w:rsidRPr="009337EF" w:rsidRDefault="00353242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Заземление выполняется кабелем </w:t>
      </w:r>
      <w:proofErr w:type="spellStart"/>
      <w:r w:rsidRPr="009337EF">
        <w:rPr>
          <w:rFonts w:ascii="Arial" w:hAnsi="Arial" w:cs="Arial"/>
          <w:iCs w:val="0"/>
          <w:color w:val="000000"/>
          <w:szCs w:val="24"/>
        </w:rPr>
        <w:t>ПуГПнг</w:t>
      </w:r>
      <w:proofErr w:type="spellEnd"/>
      <w:r w:rsidRPr="009337EF">
        <w:rPr>
          <w:rFonts w:ascii="Arial" w:hAnsi="Arial" w:cs="Arial"/>
          <w:iCs w:val="0"/>
          <w:color w:val="000000"/>
          <w:szCs w:val="24"/>
        </w:rPr>
        <w:t>(А)-HF 1х</w:t>
      </w:r>
      <w:r>
        <w:rPr>
          <w:rFonts w:ascii="Arial" w:hAnsi="Arial" w:cs="Arial"/>
          <w:iCs w:val="0"/>
          <w:color w:val="000000"/>
          <w:szCs w:val="24"/>
        </w:rPr>
        <w:t>2.5</w:t>
      </w:r>
      <w:r w:rsidRPr="009337EF">
        <w:rPr>
          <w:rFonts w:ascii="Arial" w:hAnsi="Arial" w:cs="Arial"/>
          <w:iCs w:val="0"/>
          <w:color w:val="000000"/>
          <w:szCs w:val="24"/>
        </w:rPr>
        <w:t>, цвет изоляции желто-зеленый.</w:t>
      </w:r>
    </w:p>
    <w:p w14:paraId="45132EF7" w14:textId="5B4A631C" w:rsidR="009337EF" w:rsidRPr="009337EF" w:rsidRDefault="009337EF" w:rsidP="00353242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</w:p>
    <w:p w14:paraId="0BFD8CAE" w14:textId="77777777" w:rsidR="009337EF" w:rsidRPr="00D71EBA" w:rsidRDefault="009337EF" w:rsidP="009337EF">
      <w:pPr>
        <w:spacing w:line="240" w:lineRule="auto"/>
        <w:rPr>
          <w:rFonts w:ascii="Arial" w:hAnsi="Arial" w:cs="Arial"/>
          <w:iCs w:val="0"/>
          <w:color w:val="000000"/>
          <w:sz w:val="28"/>
          <w:szCs w:val="28"/>
        </w:rPr>
      </w:pPr>
      <w:r w:rsidRPr="009337EF">
        <w:rPr>
          <w:rFonts w:ascii="Arial" w:hAnsi="Arial" w:cs="Arial"/>
          <w:iCs w:val="0"/>
          <w:color w:val="000000"/>
          <w:szCs w:val="24"/>
        </w:rPr>
        <w:tab/>
        <w:t xml:space="preserve">                   </w:t>
      </w:r>
      <w:r w:rsidRPr="00D71EBA">
        <w:rPr>
          <w:rFonts w:ascii="Arial" w:hAnsi="Arial" w:cs="Arial"/>
          <w:iCs w:val="0"/>
          <w:color w:val="000000"/>
          <w:sz w:val="28"/>
          <w:szCs w:val="28"/>
        </w:rPr>
        <w:t>Мероприятия по охране окружающей среды</w:t>
      </w:r>
    </w:p>
    <w:p w14:paraId="190AA59D" w14:textId="77777777" w:rsidR="009337EF" w:rsidRPr="009337EF" w:rsidRDefault="009337EF" w:rsidP="009337EF">
      <w:pPr>
        <w:spacing w:line="240" w:lineRule="auto"/>
        <w:rPr>
          <w:rFonts w:ascii="Arial" w:hAnsi="Arial" w:cs="Arial"/>
          <w:iCs w:val="0"/>
          <w:color w:val="000000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Проектируемая система в целом не оказывает отрицательного воздействия и не нарушает естественных условий окружающей среды. В связи с этим специальных мероприятий по охране окружающей среды не требуется.</w:t>
      </w:r>
    </w:p>
    <w:p w14:paraId="0A93419E" w14:textId="48802691" w:rsidR="006A1523" w:rsidRPr="009337EF" w:rsidRDefault="009337EF" w:rsidP="009337EF">
      <w:pPr>
        <w:rPr>
          <w:rFonts w:ascii="Arial" w:hAnsi="Arial" w:cs="Arial"/>
          <w:szCs w:val="24"/>
        </w:rPr>
      </w:pPr>
      <w:r w:rsidRPr="009337EF">
        <w:rPr>
          <w:rFonts w:ascii="Arial" w:hAnsi="Arial" w:cs="Arial"/>
          <w:iCs w:val="0"/>
          <w:color w:val="000000"/>
          <w:szCs w:val="24"/>
        </w:rPr>
        <w:t xml:space="preserve">         </w:t>
      </w:r>
    </w:p>
    <w:p w14:paraId="4A2E0996" w14:textId="77777777" w:rsidR="006A1523" w:rsidRPr="009337EF" w:rsidRDefault="006A1523" w:rsidP="00797C4A">
      <w:pPr>
        <w:pStyle w:val="a0"/>
        <w:ind w:left="142" w:firstLine="709"/>
        <w:rPr>
          <w:rFonts w:ascii="Arial" w:hAnsi="Arial" w:cs="Arial"/>
        </w:rPr>
      </w:pPr>
    </w:p>
    <w:p w14:paraId="14661828" w14:textId="77777777" w:rsidR="00797C4A" w:rsidRPr="009337EF" w:rsidRDefault="00797C4A" w:rsidP="00797C4A">
      <w:pPr>
        <w:pStyle w:val="a0"/>
        <w:ind w:left="142" w:firstLine="709"/>
        <w:rPr>
          <w:rFonts w:ascii="Arial" w:hAnsi="Arial" w:cs="Arial"/>
        </w:rPr>
      </w:pPr>
    </w:p>
    <w:p w14:paraId="354CEBF3" w14:textId="3A7ABE41" w:rsidR="00797C4A" w:rsidRPr="009337EF" w:rsidRDefault="00797C4A" w:rsidP="00797C4A">
      <w:pPr>
        <w:pStyle w:val="a0"/>
        <w:ind w:left="851"/>
        <w:rPr>
          <w:rFonts w:ascii="Arial" w:hAnsi="Arial" w:cs="Arial"/>
        </w:rPr>
      </w:pPr>
    </w:p>
    <w:p w14:paraId="307A4CD8" w14:textId="77777777" w:rsidR="0083112A" w:rsidRPr="009337EF" w:rsidRDefault="0083112A" w:rsidP="00F746A9">
      <w:pPr>
        <w:pStyle w:val="a0"/>
        <w:ind w:left="142" w:firstLine="709"/>
        <w:rPr>
          <w:rFonts w:ascii="Arial" w:hAnsi="Arial" w:cs="Arial"/>
        </w:rPr>
      </w:pPr>
    </w:p>
    <w:p w14:paraId="60632761" w14:textId="77777777" w:rsidR="00F746A9" w:rsidRPr="003F3BF0" w:rsidRDefault="00F746A9" w:rsidP="00F746A9">
      <w:pPr>
        <w:pStyle w:val="a0"/>
        <w:ind w:left="142" w:firstLine="709"/>
        <w:rPr>
          <w:rFonts w:ascii="Arial" w:hAnsi="Arial" w:cs="Arial"/>
        </w:rPr>
      </w:pPr>
    </w:p>
    <w:p w14:paraId="1CB2DCCB" w14:textId="77777777" w:rsidR="003E62DF" w:rsidRPr="003F3BF0" w:rsidRDefault="003E62DF" w:rsidP="00B07252">
      <w:pPr>
        <w:ind w:left="0" w:firstLine="0"/>
        <w:rPr>
          <w:rFonts w:ascii="Arial" w:hAnsi="Arial" w:cs="Arial"/>
        </w:rPr>
      </w:pPr>
    </w:p>
    <w:sectPr w:rsidR="003E62DF" w:rsidRPr="003F3BF0" w:rsidSect="00F51C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23814" w:h="16839" w:orient="landscape" w:code="8"/>
      <w:pgMar w:top="709" w:right="567" w:bottom="568" w:left="1134" w:header="567" w:footer="0" w:gutter="0"/>
      <w:pgNumType w:start="4"/>
      <w:cols w:num="2" w:space="155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41F1" w14:textId="77777777" w:rsidR="00F46DAC" w:rsidRDefault="00F46DAC" w:rsidP="00640FCC">
      <w:r>
        <w:separator/>
      </w:r>
    </w:p>
  </w:endnote>
  <w:endnote w:type="continuationSeparator" w:id="0">
    <w:p w14:paraId="489474EB" w14:textId="77777777" w:rsidR="00F46DAC" w:rsidRDefault="00F46DAC" w:rsidP="0064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D7EE" w14:textId="77777777" w:rsidR="00620479" w:rsidRDefault="006204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13031" w:tblpY="13428"/>
      <w:tblW w:w="104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3969"/>
      <w:gridCol w:w="850"/>
      <w:gridCol w:w="850"/>
      <w:gridCol w:w="1134"/>
    </w:tblGrid>
    <w:tr w:rsidR="00DC0BC2" w:rsidRPr="00640FCC" w14:paraId="303AE2A4" w14:textId="77777777" w:rsidTr="00DC0BC2">
      <w:trPr>
        <w:cantSplit/>
        <w:trHeight w:hRule="exact" w:val="284"/>
      </w:trPr>
      <w:tc>
        <w:tcPr>
          <w:tcW w:w="567" w:type="dxa"/>
          <w:vAlign w:val="center"/>
        </w:tcPr>
        <w:p w14:paraId="2CC3CA88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E3D845E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90BF67F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AFC32C9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68354240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5E3B8D8E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 w:val="restart"/>
          <w:vAlign w:val="center"/>
        </w:tcPr>
        <w:p w14:paraId="2DB2678A" w14:textId="6B44ECF7" w:rsidR="00DC0BC2" w:rsidRPr="00CC521D" w:rsidRDefault="003B254D" w:rsidP="00CC521D">
          <w:pPr>
            <w:pStyle w:val="18"/>
            <w:framePr w:wrap="auto" w:vAnchor="margin" w:hAnchor="text" w:xAlign="left" w:yAlign="inline"/>
            <w:suppressOverlap w:val="0"/>
          </w:pPr>
          <w:r w:rsidRPr="003B254D">
            <w:t>86</w:t>
          </w:r>
          <w:r w:rsidR="00575CDA">
            <w:t>22</w:t>
          </w:r>
          <w:r w:rsidRPr="003B254D">
            <w:t>-0</w:t>
          </w:r>
          <w:r w:rsidR="00575CDA">
            <w:t>309</w:t>
          </w:r>
          <w:r w:rsidRPr="003B254D">
            <w:t>-2024-РД-САПС</w:t>
          </w:r>
        </w:p>
      </w:tc>
    </w:tr>
    <w:tr w:rsidR="00DC0BC2" w:rsidRPr="00640FCC" w14:paraId="7122FA1C" w14:textId="77777777" w:rsidTr="00DC0BC2">
      <w:trPr>
        <w:cantSplit/>
        <w:trHeight w:hRule="exact" w:val="284"/>
      </w:trPr>
      <w:tc>
        <w:tcPr>
          <w:tcW w:w="567" w:type="dxa"/>
          <w:vAlign w:val="center"/>
        </w:tcPr>
        <w:p w14:paraId="5E156852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764FFB36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75653642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6DF74B1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058C87BE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7B40248A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66C6BBE4" w14:textId="77777777" w:rsidR="00DC0BC2" w:rsidRPr="00CC521D" w:rsidRDefault="00DC0BC2" w:rsidP="00CC521D">
          <w:pPr>
            <w:pStyle w:val="18"/>
            <w:framePr w:wrap="auto" w:vAnchor="margin" w:hAnchor="text" w:xAlign="left" w:yAlign="inline"/>
            <w:suppressOverlap w:val="0"/>
          </w:pPr>
        </w:p>
      </w:tc>
    </w:tr>
    <w:tr w:rsidR="00DC0BC2" w:rsidRPr="00640FCC" w14:paraId="044C8810" w14:textId="77777777" w:rsidTr="00DC0BC2">
      <w:trPr>
        <w:cantSplit/>
        <w:trHeight w:hRule="exact" w:val="284"/>
      </w:trPr>
      <w:tc>
        <w:tcPr>
          <w:tcW w:w="567" w:type="dxa"/>
          <w:vAlign w:val="center"/>
        </w:tcPr>
        <w:p w14:paraId="65E1EDAB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767AFBC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FCD8761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ACF640A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213D9845" w14:textId="04756AD0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5307513A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 w:val="restart"/>
          <w:vAlign w:val="center"/>
        </w:tcPr>
        <w:p w14:paraId="2D467D95" w14:textId="5418E494" w:rsidR="00DC0BC2" w:rsidRPr="00CC521D" w:rsidRDefault="00575CDA" w:rsidP="00970B31">
          <w:pPr>
            <w:pStyle w:val="120"/>
            <w:framePr w:wrap="auto" w:vAnchor="margin" w:hAnchor="text" w:xAlign="left" w:yAlign="inline"/>
            <w:spacing w:line="192" w:lineRule="auto"/>
            <w:suppressOverlap w:val="0"/>
          </w:pPr>
          <w:r w:rsidRPr="003B254D">
            <w:rPr>
              <w:sz w:val="28"/>
              <w:szCs w:val="28"/>
            </w:rPr>
            <w:t>Дополнительный офис ВСП 86</w:t>
          </w:r>
          <w:r>
            <w:rPr>
              <w:sz w:val="28"/>
              <w:szCs w:val="28"/>
            </w:rPr>
            <w:t>22</w:t>
          </w:r>
          <w:r w:rsidRPr="003B254D">
            <w:rPr>
              <w:sz w:val="28"/>
              <w:szCs w:val="28"/>
            </w:rPr>
            <w:t>/0</w:t>
          </w:r>
          <w:r>
            <w:rPr>
              <w:sz w:val="28"/>
              <w:szCs w:val="28"/>
            </w:rPr>
            <w:t>309</w:t>
          </w:r>
          <w:r w:rsidRPr="003B254D">
            <w:rPr>
              <w:sz w:val="28"/>
              <w:szCs w:val="28"/>
            </w:rPr>
            <w:t xml:space="preserve"> по </w:t>
          </w:r>
          <w:proofErr w:type="gramStart"/>
          <w:r w:rsidRPr="003B254D">
            <w:rPr>
              <w:sz w:val="28"/>
              <w:szCs w:val="28"/>
            </w:rPr>
            <w:t xml:space="preserve">адресу: </w:t>
          </w:r>
          <w:r w:rsidRPr="00575CDA">
            <w:rPr>
              <w:sz w:val="28"/>
              <w:szCs w:val="28"/>
            </w:rPr>
            <w:t xml:space="preserve"> обл.</w:t>
          </w:r>
          <w:proofErr w:type="gramEnd"/>
          <w:r w:rsidRPr="00575CDA">
            <w:rPr>
              <w:sz w:val="28"/>
              <w:szCs w:val="28"/>
            </w:rPr>
            <w:t xml:space="preserve"> Саратовская, г. Саратов, ул. им. Орджоникидзе Г.К., 13</w:t>
          </w:r>
        </w:p>
      </w:tc>
    </w:tr>
    <w:tr w:rsidR="00DC0BC2" w:rsidRPr="00640FCC" w14:paraId="559854A0" w14:textId="77777777" w:rsidTr="00DC0BC2">
      <w:trPr>
        <w:cantSplit/>
        <w:trHeight w:hRule="exact" w:val="284"/>
      </w:trPr>
      <w:tc>
        <w:tcPr>
          <w:tcW w:w="567" w:type="dxa"/>
          <w:vAlign w:val="center"/>
        </w:tcPr>
        <w:p w14:paraId="070C7381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03B7DD5B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FB39618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791ECBC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6433D637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3ADE7BA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319FAC0E" w14:textId="77777777" w:rsidR="00DC0BC2" w:rsidRPr="00CC521D" w:rsidRDefault="00DC0BC2" w:rsidP="00CC521D">
          <w:pPr>
            <w:rPr>
              <w:iCs w:val="0"/>
            </w:rPr>
          </w:pPr>
        </w:p>
      </w:tc>
    </w:tr>
    <w:tr w:rsidR="00DC0BC2" w:rsidRPr="00640FCC" w14:paraId="3C866C70" w14:textId="77777777" w:rsidTr="00DC0BC2">
      <w:trPr>
        <w:cantSplit/>
        <w:trHeight w:hRule="exact" w:val="284"/>
      </w:trPr>
      <w:tc>
        <w:tcPr>
          <w:tcW w:w="567" w:type="dxa"/>
          <w:vAlign w:val="center"/>
        </w:tcPr>
        <w:p w14:paraId="4FF3592A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5B06E55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C85970F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C00EEAB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5AD0F641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D83F72E" w14:textId="77777777" w:rsidR="00DC0BC2" w:rsidRPr="00640FCC" w:rsidRDefault="00DC0BC2" w:rsidP="00CC521D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6AAE51D6" w14:textId="77777777" w:rsidR="00DC0BC2" w:rsidRPr="00CC521D" w:rsidRDefault="00DC0BC2" w:rsidP="00CC521D">
          <w:pPr>
            <w:rPr>
              <w:iCs w:val="0"/>
            </w:rPr>
          </w:pPr>
        </w:p>
      </w:tc>
    </w:tr>
    <w:tr w:rsidR="00A35C7B" w:rsidRPr="00640FCC" w14:paraId="09FDB76B" w14:textId="77777777" w:rsidTr="00DC0BC2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0BFADB88" w14:textId="77777777" w:rsidR="00A35C7B" w:rsidRPr="002907E1" w:rsidRDefault="00A35C7B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 w:rsidRPr="002907E1">
            <w:rPr>
              <w:rFonts w:ascii="Arial" w:hAnsi="Arial" w:cs="Arial"/>
              <w:sz w:val="20"/>
              <w:szCs w:val="20"/>
            </w:rPr>
            <w:t>Разраб</w:t>
          </w:r>
          <w:proofErr w:type="spellEnd"/>
          <w:r w:rsidRPr="002907E1">
            <w:rPr>
              <w:rFonts w:ascii="Arial" w:hAnsi="Arial" w:cs="Arial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vAlign w:val="center"/>
        </w:tcPr>
        <w:p w14:paraId="31C4B7E4" w14:textId="674EE97F" w:rsidR="00A35C7B" w:rsidRPr="002907E1" w:rsidRDefault="003F3BF0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 w:rsidRPr="002907E1">
            <w:rPr>
              <w:rFonts w:ascii="Arial" w:hAnsi="Arial" w:cs="Arial"/>
              <w:sz w:val="20"/>
              <w:szCs w:val="20"/>
            </w:rPr>
            <w:t>С</w:t>
          </w:r>
          <w:r w:rsidR="00F120D6">
            <w:rPr>
              <w:rFonts w:ascii="Arial" w:hAnsi="Arial" w:cs="Arial"/>
              <w:sz w:val="20"/>
              <w:szCs w:val="20"/>
            </w:rPr>
            <w:t>ошников</w:t>
          </w:r>
        </w:p>
      </w:tc>
      <w:tc>
        <w:tcPr>
          <w:tcW w:w="850" w:type="dxa"/>
          <w:vAlign w:val="center"/>
        </w:tcPr>
        <w:p w14:paraId="62CF643E" w14:textId="4E43A3C2" w:rsidR="00A35C7B" w:rsidRPr="002907E1" w:rsidRDefault="00F120D6" w:rsidP="00A35C7B">
          <w:pPr>
            <w:pStyle w:val="91"/>
            <w:framePr w:wrap="auto" w:vAnchor="margin" w:hAnchor="text" w:xAlign="left" w:yAlign="inline"/>
            <w:jc w:val="center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noProof/>
            </w:rPr>
            <w:drawing>
              <wp:inline distT="0" distB="0" distL="0" distR="0" wp14:anchorId="77EEDFF0" wp14:editId="13EE3633">
                <wp:extent cx="333375" cy="128588"/>
                <wp:effectExtent l="0" t="0" r="0" b="508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6215" cy="13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49458420" w14:textId="6E3F3AC1" w:rsidR="00A35C7B" w:rsidRPr="002907E1" w:rsidRDefault="00F64301" w:rsidP="00A35C7B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12</w:t>
          </w:r>
          <w:r w:rsidR="00A35C7B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 w:val="restart"/>
          <w:vAlign w:val="center"/>
        </w:tcPr>
        <w:p w14:paraId="0AEAA528" w14:textId="351A602B" w:rsidR="00A35C7B" w:rsidRPr="00CC521D" w:rsidRDefault="003B254D" w:rsidP="00A35C7B">
          <w:pPr>
            <w:pStyle w:val="120"/>
            <w:framePr w:wrap="auto" w:vAnchor="margin" w:hAnchor="text" w:xAlign="left" w:yAlign="inline"/>
            <w:spacing w:line="168" w:lineRule="auto"/>
            <w:suppressOverlap w:val="0"/>
          </w:pPr>
          <w:r>
            <w:rPr>
              <w:rFonts w:ascii="Arial CYR" w:hAnsi="Arial CYR" w:cs="Arial CYR"/>
              <w:iCs/>
              <w:color w:val="000000"/>
              <w:sz w:val="20"/>
              <w:szCs w:val="20"/>
            </w:rPr>
            <w:t>Система автоматической пожарной сигнализации и система оповещения и управления эвакуацией</w:t>
          </w:r>
        </w:p>
      </w:tc>
      <w:tc>
        <w:tcPr>
          <w:tcW w:w="850" w:type="dxa"/>
          <w:vAlign w:val="center"/>
        </w:tcPr>
        <w:p w14:paraId="66CEA7BA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850" w:type="dxa"/>
          <w:vAlign w:val="center"/>
        </w:tcPr>
        <w:p w14:paraId="21056D41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1134" w:type="dxa"/>
          <w:vAlign w:val="center"/>
        </w:tcPr>
        <w:p w14:paraId="683D128E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</w:tr>
    <w:tr w:rsidR="00A35C7B" w:rsidRPr="00640FCC" w14:paraId="4A928CF7" w14:textId="77777777" w:rsidTr="00DC0BC2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65723193" w14:textId="126BEF37" w:rsidR="00A35C7B" w:rsidRPr="002907E1" w:rsidRDefault="00A35C7B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 w:rsidRPr="002907E1">
            <w:rPr>
              <w:rFonts w:ascii="Arial" w:hAnsi="Arial" w:cs="Arial"/>
              <w:sz w:val="20"/>
              <w:szCs w:val="20"/>
            </w:rPr>
            <w:t>Провер</w:t>
          </w:r>
          <w:proofErr w:type="spellEnd"/>
          <w:r w:rsidRPr="002907E1">
            <w:rPr>
              <w:rFonts w:ascii="Arial" w:hAnsi="Arial" w:cs="Arial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vAlign w:val="center"/>
        </w:tcPr>
        <w:p w14:paraId="68E4CCF6" w14:textId="52DF8A96" w:rsidR="00A35C7B" w:rsidRPr="002907E1" w:rsidRDefault="00575CDA" w:rsidP="00A35C7B">
          <w:pPr>
            <w:pStyle w:val="91"/>
            <w:framePr w:wrap="auto" w:vAnchor="margin" w:hAnchor="text" w:xAlign="left" w:yAlign="inline"/>
            <w:ind w:left="0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Прихунов</w:t>
          </w:r>
        </w:p>
      </w:tc>
      <w:tc>
        <w:tcPr>
          <w:tcW w:w="850" w:type="dxa"/>
          <w:vAlign w:val="center"/>
        </w:tcPr>
        <w:p w14:paraId="2C97DD2C" w14:textId="0F47FAE2" w:rsidR="00A35C7B" w:rsidRPr="002907E1" w:rsidRDefault="00575CDA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</w:t>
          </w:r>
          <w:r w:rsidRPr="00575CDA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6D1FAA49" wp14:editId="72D4ABD3">
                <wp:extent cx="218440" cy="18034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440" cy="180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590CB8B9" w14:textId="68684FE9" w:rsidR="00A35C7B" w:rsidRPr="002907E1" w:rsidRDefault="00F64301" w:rsidP="00A35C7B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12</w:t>
          </w:r>
          <w:r w:rsidR="00A35C7B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/>
          <w:vAlign w:val="center"/>
        </w:tcPr>
        <w:p w14:paraId="581785F2" w14:textId="77777777" w:rsidR="00A35C7B" w:rsidRPr="00CC521D" w:rsidRDefault="00A35C7B" w:rsidP="00A35C7B"/>
      </w:tc>
      <w:tc>
        <w:tcPr>
          <w:tcW w:w="850" w:type="dxa"/>
          <w:vMerge w:val="restart"/>
          <w:vAlign w:val="center"/>
        </w:tcPr>
        <w:p w14:paraId="197A6E9B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  <w:r w:rsidRPr="00640FCC">
            <w:t>Р</w:t>
          </w:r>
        </w:p>
      </w:tc>
      <w:tc>
        <w:tcPr>
          <w:tcW w:w="850" w:type="dxa"/>
          <w:vMerge w:val="restart"/>
          <w:vAlign w:val="center"/>
        </w:tcPr>
        <w:p w14:paraId="08F1F40C" w14:textId="64A73838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  <w:r>
            <w:t>3.</w:t>
          </w:r>
          <w:r w:rsidR="00FA43B8">
            <w:t>2</w:t>
          </w:r>
        </w:p>
      </w:tc>
      <w:tc>
        <w:tcPr>
          <w:tcW w:w="1134" w:type="dxa"/>
          <w:vMerge w:val="restart"/>
          <w:vAlign w:val="center"/>
        </w:tcPr>
        <w:p w14:paraId="452C2BA1" w14:textId="609BECF7" w:rsidR="00A35C7B" w:rsidRPr="00640FCC" w:rsidRDefault="00FA43B8" w:rsidP="00A35C7B">
          <w:pPr>
            <w:pStyle w:val="120"/>
            <w:framePr w:wrap="auto" w:vAnchor="margin" w:hAnchor="text" w:xAlign="left" w:yAlign="inline"/>
            <w:suppressOverlap w:val="0"/>
          </w:pPr>
          <w:r>
            <w:t>2</w:t>
          </w:r>
        </w:p>
      </w:tc>
    </w:tr>
    <w:tr w:rsidR="00A35C7B" w:rsidRPr="00640FCC" w14:paraId="3278E08A" w14:textId="77777777" w:rsidTr="00DC0BC2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7336B286" w14:textId="3CFD5152" w:rsidR="00A35C7B" w:rsidRPr="002907E1" w:rsidRDefault="00A35C7B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134" w:type="dxa"/>
          <w:gridSpan w:val="2"/>
          <w:vAlign w:val="center"/>
        </w:tcPr>
        <w:p w14:paraId="146BB3DF" w14:textId="7D583BDC" w:rsidR="00A35C7B" w:rsidRPr="002907E1" w:rsidRDefault="00A35C7B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02E028CA" w14:textId="6CE90E4B" w:rsidR="00A35C7B" w:rsidRPr="002907E1" w:rsidRDefault="00A35C7B" w:rsidP="00A35C7B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C897864" w14:textId="5389EA29" w:rsidR="00A35C7B" w:rsidRPr="002907E1" w:rsidRDefault="00A35C7B" w:rsidP="00A35C7B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969" w:type="dxa"/>
          <w:vMerge/>
          <w:vAlign w:val="center"/>
        </w:tcPr>
        <w:p w14:paraId="70DC7835" w14:textId="77777777" w:rsidR="00A35C7B" w:rsidRPr="00CC521D" w:rsidRDefault="00A35C7B" w:rsidP="00A35C7B"/>
      </w:tc>
      <w:tc>
        <w:tcPr>
          <w:tcW w:w="850" w:type="dxa"/>
          <w:vMerge/>
          <w:vAlign w:val="center"/>
        </w:tcPr>
        <w:p w14:paraId="54FC7EF7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850" w:type="dxa"/>
          <w:vMerge/>
          <w:vAlign w:val="center"/>
        </w:tcPr>
        <w:p w14:paraId="759FB15A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1134" w:type="dxa"/>
          <w:vMerge/>
          <w:vAlign w:val="center"/>
        </w:tcPr>
        <w:p w14:paraId="0A63D1EB" w14:textId="77777777" w:rsidR="00A35C7B" w:rsidRPr="00640FCC" w:rsidRDefault="00A35C7B" w:rsidP="00A35C7B">
          <w:pPr>
            <w:pStyle w:val="120"/>
            <w:framePr w:wrap="auto" w:vAnchor="margin" w:hAnchor="text" w:xAlign="left" w:yAlign="inline"/>
            <w:suppressOverlap w:val="0"/>
          </w:pPr>
        </w:p>
      </w:tc>
    </w:tr>
    <w:tr w:rsidR="002907E1" w:rsidRPr="00640FCC" w14:paraId="7910345C" w14:textId="77777777" w:rsidTr="00DC0BC2">
      <w:trPr>
        <w:cantSplit/>
        <w:trHeight w:hRule="exact" w:val="281"/>
      </w:trPr>
      <w:tc>
        <w:tcPr>
          <w:tcW w:w="1134" w:type="dxa"/>
          <w:gridSpan w:val="2"/>
          <w:vAlign w:val="center"/>
        </w:tcPr>
        <w:p w14:paraId="624AE280" w14:textId="45230B02" w:rsidR="002907E1" w:rsidRPr="002907E1" w:rsidRDefault="00575CDA" w:rsidP="002907E1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Нач.отдела</w:t>
          </w:r>
          <w:proofErr w:type="spellEnd"/>
        </w:p>
      </w:tc>
      <w:tc>
        <w:tcPr>
          <w:tcW w:w="1134" w:type="dxa"/>
          <w:gridSpan w:val="2"/>
          <w:vAlign w:val="center"/>
        </w:tcPr>
        <w:p w14:paraId="6DE03691" w14:textId="5BC0B0D8" w:rsidR="002907E1" w:rsidRPr="002907E1" w:rsidRDefault="00575CDA" w:rsidP="002907E1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Самохин</w:t>
          </w:r>
        </w:p>
      </w:tc>
      <w:tc>
        <w:tcPr>
          <w:tcW w:w="850" w:type="dxa"/>
          <w:vAlign w:val="center"/>
        </w:tcPr>
        <w:p w14:paraId="4D9A525C" w14:textId="3156D857" w:rsidR="002907E1" w:rsidRPr="00620479" w:rsidRDefault="00620479" w:rsidP="002907E1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  <w:lang w:val="en-US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    </w:t>
          </w:r>
          <w:r w:rsidRPr="00620479">
            <w:rPr>
              <w:rFonts w:ascii="Arial" w:hAnsi="Arial" w:cs="Arial"/>
              <w:sz w:val="20"/>
              <w:szCs w:val="20"/>
              <w:lang w:val="en-US"/>
            </w:rPr>
            <w:drawing>
              <wp:inline distT="0" distB="0" distL="0" distR="0" wp14:anchorId="487366D0" wp14:editId="0E3C10A2">
                <wp:extent cx="228600" cy="178435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178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vAlign w:val="center"/>
        </w:tcPr>
        <w:p w14:paraId="34566CAA" w14:textId="572A65B4" w:rsidR="002907E1" w:rsidRPr="002907E1" w:rsidRDefault="00F64301" w:rsidP="002907E1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12</w:t>
          </w:r>
          <w:r w:rsidR="002907E1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 w:val="restart"/>
          <w:vAlign w:val="center"/>
        </w:tcPr>
        <w:p w14:paraId="7293760B" w14:textId="27551329" w:rsidR="002907E1" w:rsidRPr="00CC521D" w:rsidRDefault="002907E1" w:rsidP="002907E1">
          <w:pPr>
            <w:pStyle w:val="14"/>
            <w:framePr w:wrap="auto" w:vAnchor="margin" w:hAnchor="text" w:xAlign="left" w:yAlign="inline"/>
            <w:suppressOverlap w:val="0"/>
          </w:pPr>
          <w:r w:rsidRPr="00CC521D">
            <w:t>Общие данные</w:t>
          </w:r>
          <w:r>
            <w:t xml:space="preserve"> (</w:t>
          </w:r>
          <w:proofErr w:type="gramStart"/>
          <w:r>
            <w:t xml:space="preserve">окончание)   </w:t>
          </w:r>
          <w:proofErr w:type="gramEnd"/>
          <w:r>
            <w:t xml:space="preserve">    </w:t>
          </w:r>
        </w:p>
      </w:tc>
      <w:tc>
        <w:tcPr>
          <w:tcW w:w="2834" w:type="dxa"/>
          <w:gridSpan w:val="3"/>
          <w:vMerge w:val="restart"/>
          <w:vAlign w:val="center"/>
        </w:tcPr>
        <w:p w14:paraId="1E247E5B" w14:textId="7A7E76A4" w:rsidR="002907E1" w:rsidRPr="00640FCC" w:rsidRDefault="002907E1" w:rsidP="002907E1">
          <w:pPr>
            <w:pStyle w:val="120"/>
            <w:framePr w:wrap="auto" w:vAnchor="margin" w:hAnchor="text" w:xAlign="left" w:yAlign="inline"/>
            <w:suppressOverlap w:val="0"/>
          </w:pPr>
          <w:r w:rsidRPr="00A35C7B">
            <w:rPr>
              <w:rFonts w:ascii="Arial" w:hAnsi="Arial"/>
              <w:noProof/>
              <w:sz w:val="22"/>
              <w:szCs w:val="20"/>
              <w:lang w:eastAsia="ru-RU"/>
            </w:rPr>
            <w:drawing>
              <wp:inline distT="0" distB="0" distL="0" distR="0" wp14:anchorId="609A6916" wp14:editId="1EBE6668">
                <wp:extent cx="1733550" cy="448684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289" cy="45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35C7B" w:rsidRPr="00640FCC" w14:paraId="3AAA7090" w14:textId="77777777" w:rsidTr="00DC0BC2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7DB59C50" w14:textId="48160BDE" w:rsidR="00A35C7B" w:rsidRPr="00640FCC" w:rsidRDefault="00A35C7B" w:rsidP="00A35C7B">
          <w:pPr>
            <w:pStyle w:val="91"/>
            <w:framePr w:wrap="auto" w:vAnchor="margin" w:hAnchor="text" w:xAlign="left" w:yAlign="inline"/>
          </w:pPr>
        </w:p>
      </w:tc>
      <w:tc>
        <w:tcPr>
          <w:tcW w:w="1134" w:type="dxa"/>
          <w:gridSpan w:val="2"/>
          <w:vAlign w:val="center"/>
        </w:tcPr>
        <w:p w14:paraId="3B3AA2AC" w14:textId="65DC9E96" w:rsidR="00A35C7B" w:rsidRPr="00640FCC" w:rsidRDefault="00A35C7B" w:rsidP="00A35C7B">
          <w:pPr>
            <w:pStyle w:val="91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537F72D4" w14:textId="2A55776E" w:rsidR="00A35C7B" w:rsidRPr="00640FCC" w:rsidRDefault="00A35C7B" w:rsidP="00A35C7B">
          <w:pPr>
            <w:pStyle w:val="91"/>
            <w:framePr w:wrap="auto" w:vAnchor="margin" w:hAnchor="text" w:xAlign="left" w:yAlign="inline"/>
          </w:pPr>
        </w:p>
      </w:tc>
      <w:tc>
        <w:tcPr>
          <w:tcW w:w="567" w:type="dxa"/>
        </w:tcPr>
        <w:p w14:paraId="5B6520C1" w14:textId="7F471AD0" w:rsidR="00A35C7B" w:rsidRPr="00640FCC" w:rsidRDefault="00A35C7B" w:rsidP="00A35C7B">
          <w:pPr>
            <w:pStyle w:val="9"/>
            <w:framePr w:wrap="auto" w:vAnchor="margin" w:hAnchor="text" w:xAlign="left" w:yAlign="inline"/>
          </w:pPr>
        </w:p>
      </w:tc>
      <w:tc>
        <w:tcPr>
          <w:tcW w:w="3969" w:type="dxa"/>
          <w:vMerge/>
        </w:tcPr>
        <w:p w14:paraId="51A681FA" w14:textId="77777777" w:rsidR="00A35C7B" w:rsidRPr="00640FCC" w:rsidRDefault="00A35C7B" w:rsidP="00A35C7B"/>
      </w:tc>
      <w:tc>
        <w:tcPr>
          <w:tcW w:w="2834" w:type="dxa"/>
          <w:gridSpan w:val="3"/>
          <w:vMerge/>
        </w:tcPr>
        <w:p w14:paraId="7BD522F1" w14:textId="77777777" w:rsidR="00A35C7B" w:rsidRPr="00640FCC" w:rsidRDefault="00A35C7B" w:rsidP="00A35C7B"/>
      </w:tc>
    </w:tr>
    <w:tr w:rsidR="00A35C7B" w:rsidRPr="00640FCC" w14:paraId="639476C6" w14:textId="77777777" w:rsidTr="00DC0BC2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37AD0547" w14:textId="3F6646FB" w:rsidR="00A35C7B" w:rsidRPr="00640FCC" w:rsidRDefault="00A35C7B" w:rsidP="00A35C7B">
          <w:pPr>
            <w:pStyle w:val="91"/>
            <w:framePr w:wrap="auto" w:vAnchor="margin" w:hAnchor="text" w:xAlign="left" w:yAlign="inline"/>
          </w:pPr>
        </w:p>
      </w:tc>
      <w:tc>
        <w:tcPr>
          <w:tcW w:w="1134" w:type="dxa"/>
          <w:gridSpan w:val="2"/>
          <w:vAlign w:val="center"/>
        </w:tcPr>
        <w:p w14:paraId="03B03AC8" w14:textId="71425552" w:rsidR="00A35C7B" w:rsidRPr="00640FCC" w:rsidRDefault="00A35C7B" w:rsidP="00A35C7B">
          <w:pPr>
            <w:pStyle w:val="91"/>
            <w:framePr w:wrap="auto" w:vAnchor="margin" w:hAnchor="text" w:xAlign="left" w:yAlign="inline"/>
            <w:ind w:left="0"/>
          </w:pPr>
        </w:p>
      </w:tc>
      <w:tc>
        <w:tcPr>
          <w:tcW w:w="850" w:type="dxa"/>
          <w:vAlign w:val="center"/>
        </w:tcPr>
        <w:p w14:paraId="1ACBB0CC" w14:textId="6800EEFB" w:rsidR="00A35C7B" w:rsidRPr="00640FCC" w:rsidRDefault="00A35C7B" w:rsidP="00A35C7B">
          <w:pPr>
            <w:pStyle w:val="91"/>
            <w:framePr w:wrap="auto" w:vAnchor="margin" w:hAnchor="text" w:xAlign="left" w:yAlign="inline"/>
          </w:pPr>
        </w:p>
      </w:tc>
      <w:tc>
        <w:tcPr>
          <w:tcW w:w="567" w:type="dxa"/>
        </w:tcPr>
        <w:p w14:paraId="134A470C" w14:textId="01DD55C1" w:rsidR="00A35C7B" w:rsidRPr="00640FCC" w:rsidRDefault="00A35C7B" w:rsidP="00A35C7B">
          <w:pPr>
            <w:pStyle w:val="9"/>
            <w:framePr w:wrap="auto" w:vAnchor="margin" w:hAnchor="text" w:xAlign="left" w:yAlign="inline"/>
          </w:pPr>
        </w:p>
      </w:tc>
      <w:tc>
        <w:tcPr>
          <w:tcW w:w="3969" w:type="dxa"/>
          <w:vMerge/>
        </w:tcPr>
        <w:p w14:paraId="23944F08" w14:textId="77777777" w:rsidR="00A35C7B" w:rsidRPr="00640FCC" w:rsidRDefault="00A35C7B" w:rsidP="00A35C7B"/>
      </w:tc>
      <w:tc>
        <w:tcPr>
          <w:tcW w:w="2834" w:type="dxa"/>
          <w:gridSpan w:val="3"/>
          <w:vMerge/>
        </w:tcPr>
        <w:p w14:paraId="0BA8BE2D" w14:textId="77777777" w:rsidR="00A35C7B" w:rsidRPr="00640FCC" w:rsidRDefault="00A35C7B" w:rsidP="00A35C7B"/>
      </w:tc>
    </w:tr>
  </w:tbl>
  <w:p w14:paraId="6C76F6A0" w14:textId="726F3932" w:rsidR="00DC0BC2" w:rsidRPr="00640FCC" w:rsidRDefault="00DC0BC2" w:rsidP="00640FCC">
    <w:pPr>
      <w:pStyle w:val="a6"/>
    </w:pPr>
    <w:r w:rsidRPr="00640FCC">
      <w:rPr>
        <w:noProof/>
        <w:lang w:eastAsia="ru-RU"/>
      </w:rPr>
      <w:drawing>
        <wp:anchor distT="0" distB="0" distL="114300" distR="114300" simplePos="0" relativeHeight="251692032" behindDoc="1" locked="1" layoutInCell="1" allowOverlap="1" wp14:anchorId="2FF23072" wp14:editId="5BF2C2F2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5120000" cy="10688400"/>
          <wp:effectExtent l="0" t="0" r="0" b="0"/>
          <wp:wrapNone/>
          <wp:docPr id="786" name="Рисунок 7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Форма 5, А3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27CE" w14:textId="77777777" w:rsidR="00DC0BC2" w:rsidRDefault="00DC0BC2" w:rsidP="00640FCC">
    <w:pPr>
      <w:pStyle w:val="120"/>
      <w:framePr w:wrap="around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53BCB7" wp14:editId="367BAB7F">
              <wp:simplePos x="0" y="0"/>
              <wp:positionH relativeFrom="leftMargin">
                <wp:posOffset>14391640</wp:posOffset>
              </wp:positionH>
              <wp:positionV relativeFrom="topMargin">
                <wp:posOffset>187960</wp:posOffset>
              </wp:positionV>
              <wp:extent cx="719455" cy="251460"/>
              <wp:effectExtent l="0" t="0" r="0" b="0"/>
              <wp:wrapNone/>
              <wp:docPr id="110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bookmarkStart w:id="0" w:name="R1"/>
                        <w:p w14:paraId="592A737B" w14:textId="78F2A676" w:rsidR="00DC0BC2" w:rsidRPr="00AD2F71" w:rsidRDefault="00DC0BC2" w:rsidP="00640FCC">
                          <w:pPr>
                            <w:pStyle w:val="120"/>
                          </w:pP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lang w:val="en-US"/>
                            </w:rPr>
                            <w:instrText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8F0FD4">
                            <w:rPr>
                              <w:noProof/>
                              <w:lang w:val="en-US"/>
                            </w:rPr>
                            <w:t>4</w:t>
                          </w:r>
                          <w:r>
                            <w:fldChar w:fldCharType="end"/>
                          </w:r>
                          <w:bookmarkEnd w:id="0"/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53BCB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133.2pt;margin-top:14.8pt;width:56.65pt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907wEAAMIDAAAOAAAAZHJzL2Uyb0RvYy54bWysU21v0zAQ/o7Ef7D8naap1g2iptPYNIQ0&#10;GNLGD7g4TmOR+MzZbVJ+PWenKQO+Ib5Y53t5/Nxz58312HfioMkbtKXMF0sptFVYG7sr5dfn+zdv&#10;pfABbA0dWl3Ko/byevv61WZwhV5hi12tSTCI9cXgStmG4Ios86rVPfgFOm052CD1EPhKu6wmGBi9&#10;77LVcnmZDUi1I1Tae/beTUG5TfhNo1V4bBqvg+hKydxCOimdVTyz7QaKHYFrjTrRgH9g0YOx/OgZ&#10;6g4CiD2Zv6B6owg9NmGhsM+waYzSqQfuJl/+0c1TC06nXlgc784y+f8Hqz4fvpAwNc8uZ30s9Dyk&#10;Zz0G8R5HscqvokKD8wUnPjlODSMHODt1690Dqm9eWLxtwe70DREOrYaaGeaxMntROuH4CFINn7Dm&#10;h2AfMAGNDfVRPhZEMDozOZ6nE8kodl7l7y7WaykUh1br/OIyTS+DYi525MMHjb2IRimJh5/A4fDg&#10;QyQDxZwS37J4b7ouLUBnf3NwYvQk8pHvxDyM1ZiUWs2aVFgfuRvCaa34G7DRIv2QYuCVKqX/vgfS&#10;UnQfLSsS9282aDaq2QCruLSUKpAU0+U2TJu6d2R2LWNPqlu8Yd0ak3qKAk88ToR5UVKrp6WOm/jy&#10;nrJ+fb3tTwAAAP//AwBQSwMEFAAGAAgAAAAhAO74K5XgAAAACwEAAA8AAABkcnMvZG93bnJldi54&#10;bWxMj8FOwzAMhu+TeIfISFwmllJQRkvTaQwxThw6eICs8dpqjVM12VZ4eswJbrb86ff3F6vJ9eKM&#10;Y+g8abhbJCCQam87ajR8frzePoII0ZA1vSfU8IUBVuXVrDC59Req8LyLjeAQCrnR0MY45FKGukVn&#10;wsIPSHw7+NGZyOvYSDuaC4e7XqZJoqQzHfGH1gy4abE+7k5OA64r//1+DFtXPb9stoeOcC7ftL65&#10;ntZPICJO8Q+GX31Wh5Kd9v5ENoheQ5oq9cAsT5kCwUR6v8yWIPYaVJaCLAv5v0P5AwAA//8DAFBL&#10;AQItABQABgAIAAAAIQC2gziS/gAAAOEBAAATAAAAAAAAAAAAAAAAAAAAAABbQ29udGVudF9UeXBl&#10;c10ueG1sUEsBAi0AFAAGAAgAAAAhADj9If/WAAAAlAEAAAsAAAAAAAAAAAAAAAAALwEAAF9yZWxz&#10;Ly5yZWxzUEsBAi0AFAAGAAgAAAAhAK1LP3TvAQAAwgMAAA4AAAAAAAAAAAAAAAAALgIAAGRycy9l&#10;Mm9Eb2MueG1sUEsBAi0AFAAGAAgAAAAhAO74K5XgAAAACwEAAA8AAAAAAAAAAAAAAAAASQQAAGRy&#10;cy9kb3ducmV2LnhtbFBLBQYAAAAABAAEAPMAAABWBQAAAAA=&#10;" filled="f" stroked="f">
              <v:textbox inset="0,0,0,0">
                <w:txbxContent>
                  <w:bookmarkStart w:id="1" w:name="R1"/>
                  <w:p w14:paraId="592A737B" w14:textId="78F2A676" w:rsidR="00DC0BC2" w:rsidRPr="00AD2F71" w:rsidRDefault="00DC0BC2" w:rsidP="00640FCC">
                    <w:pPr>
                      <w:pStyle w:val="120"/>
                    </w:pP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lang w:val="en-US"/>
                      </w:rPr>
                      <w:instrText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8F0FD4">
                      <w:rPr>
                        <w:noProof/>
                        <w:lang w:val="en-US"/>
                      </w:rPr>
                      <w:t>4</w:t>
                    </w:r>
                    <w:r>
                      <w:fldChar w:fldCharType="end"/>
                    </w:r>
                    <w:bookmarkEnd w:id="1"/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  <w:p w14:paraId="5A217AD6" w14:textId="355724EE" w:rsidR="00DC0BC2" w:rsidRPr="00A53C6A" w:rsidRDefault="00DC0BC2" w:rsidP="00CC521D">
    <w:pPr>
      <w:pStyle w:val="a6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D04F7" w14:textId="77777777" w:rsidR="00F46DAC" w:rsidRDefault="00F46DAC" w:rsidP="00640FCC">
      <w:r>
        <w:separator/>
      </w:r>
    </w:p>
  </w:footnote>
  <w:footnote w:type="continuationSeparator" w:id="0">
    <w:p w14:paraId="61E2B4EB" w14:textId="77777777" w:rsidR="00F46DAC" w:rsidRDefault="00F46DAC" w:rsidP="0064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369E9" w14:textId="77777777" w:rsidR="00620479" w:rsidRDefault="006204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58BEC" w14:textId="1EE391E5" w:rsidR="00DC0BC2" w:rsidRDefault="00DC0BC2" w:rsidP="00640FCC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C520A9D" wp14:editId="1B60D1D0">
              <wp:simplePos x="0" y="0"/>
              <wp:positionH relativeFrom="leftMargin">
                <wp:posOffset>14396720</wp:posOffset>
              </wp:positionH>
              <wp:positionV relativeFrom="topMargin">
                <wp:posOffset>184150</wp:posOffset>
              </wp:positionV>
              <wp:extent cx="719455" cy="251460"/>
              <wp:effectExtent l="0" t="0" r="0" b="0"/>
              <wp:wrapNone/>
              <wp:docPr id="18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EFA02" w14:textId="4575B6CB" w:rsidR="00DC0BC2" w:rsidRPr="00F86A98" w:rsidRDefault="00DC0BC2" w:rsidP="00640FCC">
                          <w:pPr>
                            <w:pStyle w:val="1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520A9D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1133.6pt;margin-top:14.5pt;width:56.65pt;height:19.8pt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oXI6wEAALoDAAAOAAAAZHJzL2Uyb0RvYy54bWysU21v0zAQ/o7Ef7D8naap1g2iptPYNIQ0&#10;GNLGD7g4TmOR+MzZbVJ+PWenKQO+Ib5Y53t5/Nxz58312HfioMkbtKXMF0sptFVYG7sr5dfn+zdv&#10;pfABbA0dWl3Ko/byevv61WZwhV5hi12tSTCI9cXgStmG4Ios86rVPfgFOm052CD1EPhKu6wmGBi9&#10;77LVcnmZDUi1I1Tae/beTUG5TfhNo1V4bBqvg+hKydxCOimdVTyz7QaKHYFrjTrRgH9g0YOx/OgZ&#10;6g4CiD2Zv6B6owg9NmGhsM+waYzSqQfuJl/+0c1TC06nXlgc784y+f8Hqz4fvpAwNc+OJ2Wh5xk9&#10;6zGI9ziKVX4VBRqcLzjvyXFmGDnAyalZ7x5QffPC4m0LdqdviHBoNdRMMI+V2YvSCcdHkGr4hDU/&#10;BPuACWhsqI/qsR6C0XlQx/NwIhnFzqv83cV6LYXi0GqdX1ym4WVQzMWOfPigsRfRKCXx7BM4HB58&#10;iGSgmFPiWxbvTdel+Xf2NwcnRk8iH/lOzMNYjScxKqyP3AbhtE68/my0SD+kGHiVSum/74G0FN1H&#10;y1LEvZsNmo1qNsAqLi2lCiTFdLkN04buHZldy9iT3BZvWLDGpGaishOPE1NekNTjaZnjBr68p6xf&#10;X277EwAA//8DAFBLAwQUAAYACAAAACEAWzkBIOAAAAALAQAADwAAAGRycy9kb3ducmV2LnhtbEyP&#10;wU7DMAyG70i8Q2QkLoilBFFKaTqNIbYTh257gKzx2mqNUzXZVnh6zAlutvzp9/cX88n14oxj6Dxp&#10;eJglIJBqbztqNOy2H/cZiBANWdN7Qg1fGGBeXl8VJrf+QhWeN7ERHEIhNxraGIdcylC36EyY+QGJ&#10;bwc/OhN5HRtpR3PhcNdLlSSpdKYj/tCaAZct1sfNyWnAReW/P49h5aq39+Xq0BHeybXWtzfT4hVE&#10;xCn+wfCrz+pQstPen8gG0WtQKn1WzPL0wqWYUI9Z8gRiryHNUpBlIf93KH8AAAD//wMAUEsBAi0A&#10;FAAGAAgAAAAhALaDOJL+AAAA4QEAABMAAAAAAAAAAAAAAAAAAAAAAFtDb250ZW50X1R5cGVzXS54&#10;bWxQSwECLQAUAAYACAAAACEAOP0h/9YAAACUAQAACwAAAAAAAAAAAAAAAAAvAQAAX3JlbHMvLnJl&#10;bHNQSwECLQAUAAYACAAAACEAj96FyOsBAAC6AwAADgAAAAAAAAAAAAAAAAAuAgAAZHJzL2Uyb0Rv&#10;Yy54bWxQSwECLQAUAAYACAAAACEAWzkBIOAAAAALAQAADwAAAAAAAAAAAAAAAABFBAAAZHJzL2Rv&#10;d25yZXYueG1sUEsFBgAAAAAEAAQA8wAAAFIFAAAAAA==&#10;" filled="f" stroked="f">
              <v:textbox inset="0,0,0,0">
                <w:txbxContent>
                  <w:p w14:paraId="416EFA02" w14:textId="4575B6CB" w:rsidR="00DC0BC2" w:rsidRPr="00F86A98" w:rsidRDefault="00DC0BC2" w:rsidP="00640FCC">
                    <w:pPr>
                      <w:pStyle w:val="120"/>
                      <w:rPr>
                        <w:i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13031" w:tblpY="13428"/>
      <w:tblW w:w="1048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3969"/>
      <w:gridCol w:w="850"/>
      <w:gridCol w:w="850"/>
      <w:gridCol w:w="1134"/>
    </w:tblGrid>
    <w:tr w:rsidR="00DC0BC2" w:rsidRPr="00CC521D" w14:paraId="745A43AD" w14:textId="77777777" w:rsidTr="00CC5AFA">
      <w:trPr>
        <w:cantSplit/>
        <w:trHeight w:hRule="exact" w:val="284"/>
      </w:trPr>
      <w:tc>
        <w:tcPr>
          <w:tcW w:w="567" w:type="dxa"/>
          <w:vAlign w:val="center"/>
        </w:tcPr>
        <w:p w14:paraId="798458E3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552E9B5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8DCBEAA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078B478B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0544536D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9412B5B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 w:val="restart"/>
          <w:vAlign w:val="center"/>
        </w:tcPr>
        <w:p w14:paraId="442902B9" w14:textId="5DC1294C" w:rsidR="00DC0BC2" w:rsidRPr="00CE4F91" w:rsidRDefault="0060754E" w:rsidP="00640FCC">
          <w:pPr>
            <w:pStyle w:val="18"/>
            <w:framePr w:wrap="auto" w:vAnchor="margin" w:hAnchor="text" w:xAlign="left" w:yAlign="inline"/>
            <w:suppressOverlap w:val="0"/>
          </w:pPr>
          <w:r w:rsidRPr="0060754E">
            <w:t>86</w:t>
          </w:r>
          <w:r w:rsidR="00575CDA">
            <w:t>22</w:t>
          </w:r>
          <w:r w:rsidRPr="0060754E">
            <w:t>-0</w:t>
          </w:r>
          <w:r w:rsidR="00575CDA">
            <w:t>309</w:t>
          </w:r>
          <w:r w:rsidRPr="0060754E">
            <w:t>-202</w:t>
          </w:r>
          <w:r w:rsidR="00575CDA">
            <w:t>3</w:t>
          </w:r>
          <w:r w:rsidRPr="0060754E">
            <w:t>-РД-САПС</w:t>
          </w:r>
        </w:p>
      </w:tc>
    </w:tr>
    <w:tr w:rsidR="00DC0BC2" w:rsidRPr="00CC521D" w14:paraId="7B4B981F" w14:textId="77777777" w:rsidTr="00CC5AFA">
      <w:trPr>
        <w:cantSplit/>
        <w:trHeight w:hRule="exact" w:val="284"/>
      </w:trPr>
      <w:tc>
        <w:tcPr>
          <w:tcW w:w="567" w:type="dxa"/>
          <w:vAlign w:val="center"/>
        </w:tcPr>
        <w:p w14:paraId="45E34732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B2F330A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CC5D35D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C4A4A42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790FBE02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6BF952A0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56E3C6B9" w14:textId="77777777" w:rsidR="00DC0BC2" w:rsidRPr="00CC521D" w:rsidRDefault="00DC0BC2" w:rsidP="00640FCC">
          <w:pPr>
            <w:pStyle w:val="18"/>
            <w:framePr w:wrap="auto" w:vAnchor="margin" w:hAnchor="text" w:xAlign="left" w:yAlign="inline"/>
            <w:suppressOverlap w:val="0"/>
          </w:pPr>
        </w:p>
      </w:tc>
    </w:tr>
    <w:tr w:rsidR="00DC0BC2" w:rsidRPr="00CC521D" w14:paraId="44830703" w14:textId="77777777" w:rsidTr="00CC5AFA">
      <w:trPr>
        <w:cantSplit/>
        <w:trHeight w:hRule="exact" w:val="284"/>
      </w:trPr>
      <w:tc>
        <w:tcPr>
          <w:tcW w:w="567" w:type="dxa"/>
          <w:vAlign w:val="center"/>
        </w:tcPr>
        <w:p w14:paraId="1E17D334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30E21C6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0325F08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7746EED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58D05CB4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4C8140BA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 w:val="restart"/>
          <w:vAlign w:val="center"/>
        </w:tcPr>
        <w:p w14:paraId="159D0986" w14:textId="4AE95784" w:rsidR="00DC0BC2" w:rsidRPr="00575CDA" w:rsidRDefault="003B254D" w:rsidP="003F3BF0">
          <w:pPr>
            <w:pStyle w:val="120"/>
            <w:framePr w:wrap="auto" w:vAnchor="margin" w:hAnchor="text" w:xAlign="left" w:yAlign="inline"/>
            <w:spacing w:line="192" w:lineRule="auto"/>
            <w:suppressOverlap w:val="0"/>
            <w:rPr>
              <w:sz w:val="28"/>
              <w:szCs w:val="28"/>
            </w:rPr>
          </w:pPr>
          <w:r w:rsidRPr="003B254D">
            <w:rPr>
              <w:sz w:val="28"/>
              <w:szCs w:val="28"/>
            </w:rPr>
            <w:t>Дополнительный офис ВСП 86</w:t>
          </w:r>
          <w:r w:rsidR="00575CDA">
            <w:rPr>
              <w:sz w:val="28"/>
              <w:szCs w:val="28"/>
            </w:rPr>
            <w:t>22</w:t>
          </w:r>
          <w:r w:rsidRPr="003B254D">
            <w:rPr>
              <w:sz w:val="28"/>
              <w:szCs w:val="28"/>
            </w:rPr>
            <w:t>/0</w:t>
          </w:r>
          <w:r w:rsidR="00575CDA">
            <w:rPr>
              <w:sz w:val="28"/>
              <w:szCs w:val="28"/>
            </w:rPr>
            <w:t>309</w:t>
          </w:r>
          <w:r w:rsidRPr="003B254D">
            <w:rPr>
              <w:sz w:val="28"/>
              <w:szCs w:val="28"/>
            </w:rPr>
            <w:t xml:space="preserve"> по </w:t>
          </w:r>
          <w:proofErr w:type="gramStart"/>
          <w:r w:rsidRPr="003B254D">
            <w:rPr>
              <w:sz w:val="28"/>
              <w:szCs w:val="28"/>
            </w:rPr>
            <w:t xml:space="preserve">адресу: </w:t>
          </w:r>
          <w:r w:rsidR="00F64301" w:rsidRPr="00575CDA">
            <w:rPr>
              <w:sz w:val="28"/>
              <w:szCs w:val="28"/>
            </w:rPr>
            <w:t xml:space="preserve"> </w:t>
          </w:r>
          <w:r w:rsidR="00575CDA" w:rsidRPr="00575CDA">
            <w:rPr>
              <w:sz w:val="28"/>
              <w:szCs w:val="28"/>
            </w:rPr>
            <w:t>обл.</w:t>
          </w:r>
          <w:proofErr w:type="gramEnd"/>
          <w:r w:rsidR="00575CDA" w:rsidRPr="00575CDA">
            <w:rPr>
              <w:sz w:val="28"/>
              <w:szCs w:val="28"/>
            </w:rPr>
            <w:t xml:space="preserve"> Саратовская, г. Саратов, ул. им. Орджоникидзе Г.К., 13</w:t>
          </w:r>
        </w:p>
      </w:tc>
    </w:tr>
    <w:tr w:rsidR="00DC0BC2" w:rsidRPr="00CC521D" w14:paraId="7D1C7210" w14:textId="77777777" w:rsidTr="00CC5AFA">
      <w:trPr>
        <w:cantSplit/>
        <w:trHeight w:hRule="exact" w:val="284"/>
      </w:trPr>
      <w:tc>
        <w:tcPr>
          <w:tcW w:w="567" w:type="dxa"/>
          <w:vAlign w:val="center"/>
        </w:tcPr>
        <w:p w14:paraId="71B0D3CE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7BA7E3F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88A0CD5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31B07F8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5F0D7E99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23BE94B1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615B0D5C" w14:textId="77777777" w:rsidR="00DC0BC2" w:rsidRPr="00CC521D" w:rsidRDefault="00DC0BC2" w:rsidP="00640FCC">
          <w:pPr>
            <w:rPr>
              <w:iCs w:val="0"/>
            </w:rPr>
          </w:pPr>
        </w:p>
      </w:tc>
    </w:tr>
    <w:tr w:rsidR="00DC0BC2" w:rsidRPr="00CC521D" w14:paraId="60EE70D0" w14:textId="77777777" w:rsidTr="00CC5AFA">
      <w:trPr>
        <w:cantSplit/>
        <w:trHeight w:hRule="exact" w:val="284"/>
      </w:trPr>
      <w:tc>
        <w:tcPr>
          <w:tcW w:w="567" w:type="dxa"/>
          <w:vAlign w:val="center"/>
        </w:tcPr>
        <w:p w14:paraId="4750C261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003DD2BE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5ECA6BC8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1695D0AB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0C72FF66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567" w:type="dxa"/>
          <w:vAlign w:val="center"/>
        </w:tcPr>
        <w:p w14:paraId="32BCA646" w14:textId="77777777" w:rsidR="00DC0BC2" w:rsidRPr="00CC521D" w:rsidRDefault="00DC0BC2" w:rsidP="00640FCC">
          <w:pPr>
            <w:pStyle w:val="9"/>
            <w:framePr w:wrap="auto" w:vAnchor="margin" w:hAnchor="text" w:xAlign="left" w:yAlign="inline"/>
          </w:pPr>
        </w:p>
      </w:tc>
      <w:tc>
        <w:tcPr>
          <w:tcW w:w="6803" w:type="dxa"/>
          <w:gridSpan w:val="4"/>
          <w:vMerge/>
          <w:vAlign w:val="center"/>
        </w:tcPr>
        <w:p w14:paraId="0A43AA71" w14:textId="77777777" w:rsidR="00DC0BC2" w:rsidRPr="00CC521D" w:rsidRDefault="00DC0BC2" w:rsidP="00640FCC">
          <w:pPr>
            <w:rPr>
              <w:iCs w:val="0"/>
            </w:rPr>
          </w:pPr>
        </w:p>
      </w:tc>
    </w:tr>
    <w:tr w:rsidR="00254245" w:rsidRPr="00CC521D" w14:paraId="4D119090" w14:textId="77777777" w:rsidTr="00CC5AFA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366ACB82" w14:textId="77777777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 w:rsidRPr="002907E1">
            <w:rPr>
              <w:rFonts w:ascii="Arial" w:hAnsi="Arial" w:cs="Arial"/>
              <w:sz w:val="20"/>
              <w:szCs w:val="20"/>
            </w:rPr>
            <w:t>Разраб</w:t>
          </w:r>
          <w:proofErr w:type="spellEnd"/>
          <w:r w:rsidRPr="002907E1">
            <w:rPr>
              <w:rFonts w:ascii="Arial" w:hAnsi="Arial" w:cs="Arial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vAlign w:val="center"/>
        </w:tcPr>
        <w:p w14:paraId="3A0DFBF0" w14:textId="0674D995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 w:rsidRPr="002907E1">
            <w:rPr>
              <w:rFonts w:ascii="Arial" w:hAnsi="Arial" w:cs="Arial"/>
              <w:sz w:val="20"/>
              <w:szCs w:val="20"/>
            </w:rPr>
            <w:t>С</w:t>
          </w:r>
          <w:r w:rsidR="00F120D6">
            <w:rPr>
              <w:rFonts w:ascii="Arial" w:hAnsi="Arial" w:cs="Arial"/>
              <w:sz w:val="20"/>
              <w:szCs w:val="20"/>
            </w:rPr>
            <w:t>ошников</w:t>
          </w:r>
        </w:p>
      </w:tc>
      <w:tc>
        <w:tcPr>
          <w:tcW w:w="850" w:type="dxa"/>
          <w:vAlign w:val="center"/>
        </w:tcPr>
        <w:p w14:paraId="45870B7E" w14:textId="59FBF858" w:rsidR="00254245" w:rsidRPr="002907E1" w:rsidRDefault="00F120D6" w:rsidP="00254245">
          <w:pPr>
            <w:pStyle w:val="91"/>
            <w:framePr w:wrap="auto" w:vAnchor="margin" w:hAnchor="text" w:xAlign="left" w:yAlign="inli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32732CB6" wp14:editId="07871118">
                <wp:extent cx="333375" cy="128588"/>
                <wp:effectExtent l="0" t="0" r="0" b="508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6215" cy="1373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68D0AA6D" w14:textId="5EE0ED16" w:rsidR="00254245" w:rsidRPr="002907E1" w:rsidRDefault="00F120D6" w:rsidP="00254245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F64301">
            <w:rPr>
              <w:rFonts w:ascii="Arial" w:hAnsi="Arial" w:cs="Arial"/>
              <w:sz w:val="20"/>
              <w:szCs w:val="20"/>
            </w:rPr>
            <w:t>2</w:t>
          </w:r>
          <w:r w:rsidR="00254245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 w:val="restart"/>
          <w:vAlign w:val="center"/>
        </w:tcPr>
        <w:p w14:paraId="282706A5" w14:textId="74CF2CE8" w:rsidR="00254245" w:rsidRPr="00575CDA" w:rsidRDefault="00254245" w:rsidP="00254245">
          <w:pPr>
            <w:pStyle w:val="120"/>
            <w:framePr w:wrap="auto" w:vAnchor="margin" w:hAnchor="text" w:xAlign="left" w:yAlign="inline"/>
            <w:spacing w:line="168" w:lineRule="auto"/>
            <w:suppressOverlap w:val="0"/>
            <w:rPr>
              <w:szCs w:val="24"/>
            </w:rPr>
          </w:pPr>
          <w:r w:rsidRPr="00575CDA">
            <w:rPr>
              <w:rFonts w:ascii="Arial CYR" w:hAnsi="Arial CYR" w:cs="Arial CYR"/>
              <w:iCs/>
              <w:color w:val="000000"/>
              <w:szCs w:val="24"/>
            </w:rPr>
            <w:t xml:space="preserve">Система автоматической пожарной сигнализации </w:t>
          </w:r>
        </w:p>
      </w:tc>
      <w:tc>
        <w:tcPr>
          <w:tcW w:w="850" w:type="dxa"/>
          <w:vAlign w:val="center"/>
        </w:tcPr>
        <w:p w14:paraId="7C36A2C2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850" w:type="dxa"/>
          <w:vAlign w:val="center"/>
        </w:tcPr>
        <w:p w14:paraId="570EDCDE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1134" w:type="dxa"/>
          <w:vAlign w:val="center"/>
        </w:tcPr>
        <w:p w14:paraId="703C1C2B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</w:tr>
    <w:tr w:rsidR="00254245" w:rsidRPr="00CC521D" w14:paraId="032CC4F4" w14:textId="77777777" w:rsidTr="00CC5AFA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35E3B05E" w14:textId="3A1ED663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 w:rsidRPr="002907E1">
            <w:rPr>
              <w:rFonts w:ascii="Arial" w:hAnsi="Arial" w:cs="Arial"/>
              <w:sz w:val="20"/>
              <w:szCs w:val="20"/>
            </w:rPr>
            <w:t>Провер</w:t>
          </w:r>
          <w:proofErr w:type="spellEnd"/>
          <w:r w:rsidRPr="002907E1">
            <w:rPr>
              <w:rFonts w:ascii="Arial" w:hAnsi="Arial" w:cs="Arial"/>
              <w:sz w:val="20"/>
              <w:szCs w:val="20"/>
            </w:rPr>
            <w:t>.</w:t>
          </w:r>
        </w:p>
      </w:tc>
      <w:tc>
        <w:tcPr>
          <w:tcW w:w="1134" w:type="dxa"/>
          <w:gridSpan w:val="2"/>
          <w:vAlign w:val="center"/>
        </w:tcPr>
        <w:p w14:paraId="7AF1C7A2" w14:textId="56C2F463" w:rsidR="00254245" w:rsidRPr="002907E1" w:rsidRDefault="00575CDA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Прихунов</w:t>
          </w:r>
        </w:p>
      </w:tc>
      <w:tc>
        <w:tcPr>
          <w:tcW w:w="850" w:type="dxa"/>
          <w:vAlign w:val="center"/>
        </w:tcPr>
        <w:p w14:paraId="2884889D" w14:textId="1B4C6173" w:rsidR="00254245" w:rsidRPr="002907E1" w:rsidRDefault="00575CDA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    </w:t>
          </w:r>
          <w:r>
            <w:rPr>
              <w:noProof/>
            </w:rPr>
            <w:t xml:space="preserve"> </w:t>
          </w:r>
          <w:r w:rsidRPr="00575CDA"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0F7B6508" wp14:editId="0BDF9463">
                <wp:extent cx="218440" cy="18034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440" cy="180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7F79C520" w14:textId="3A962F73" w:rsidR="00254245" w:rsidRPr="002907E1" w:rsidRDefault="00F120D6" w:rsidP="00254245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F64301">
            <w:rPr>
              <w:rFonts w:ascii="Arial" w:hAnsi="Arial" w:cs="Arial"/>
              <w:sz w:val="20"/>
              <w:szCs w:val="20"/>
            </w:rPr>
            <w:t>2</w:t>
          </w:r>
          <w:r w:rsidR="00254245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/>
          <w:vAlign w:val="center"/>
        </w:tcPr>
        <w:p w14:paraId="7D8C5182" w14:textId="77777777" w:rsidR="00254245" w:rsidRPr="00CC521D" w:rsidRDefault="00254245" w:rsidP="00254245"/>
      </w:tc>
      <w:tc>
        <w:tcPr>
          <w:tcW w:w="850" w:type="dxa"/>
          <w:vMerge w:val="restart"/>
          <w:vAlign w:val="center"/>
        </w:tcPr>
        <w:p w14:paraId="0B1FF638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  <w:r w:rsidRPr="00CC521D">
            <w:t>Р</w:t>
          </w:r>
        </w:p>
      </w:tc>
      <w:tc>
        <w:tcPr>
          <w:tcW w:w="850" w:type="dxa"/>
          <w:vMerge w:val="restart"/>
          <w:vAlign w:val="center"/>
        </w:tcPr>
        <w:p w14:paraId="64357DE9" w14:textId="6964C80B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  <w:r>
            <w:t>3.1</w:t>
          </w:r>
        </w:p>
      </w:tc>
      <w:tc>
        <w:tcPr>
          <w:tcW w:w="1134" w:type="dxa"/>
          <w:vMerge w:val="restart"/>
          <w:vAlign w:val="center"/>
        </w:tcPr>
        <w:p w14:paraId="732C3CFE" w14:textId="2172EABE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  <w:r>
            <w:t>2</w:t>
          </w:r>
        </w:p>
      </w:tc>
    </w:tr>
    <w:tr w:rsidR="00254245" w:rsidRPr="00CC521D" w14:paraId="1358B3EE" w14:textId="77777777" w:rsidTr="00CC5AFA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678C6EAC" w14:textId="024A1BE1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1134" w:type="dxa"/>
          <w:gridSpan w:val="2"/>
          <w:vAlign w:val="center"/>
        </w:tcPr>
        <w:p w14:paraId="117EB8DF" w14:textId="5177F6F6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4586FB35" w14:textId="0D642E47" w:rsidR="00254245" w:rsidRPr="002907E1" w:rsidRDefault="00254245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7" w:type="dxa"/>
          <w:vAlign w:val="center"/>
        </w:tcPr>
        <w:p w14:paraId="666002EF" w14:textId="2CB3EBA7" w:rsidR="00254245" w:rsidRPr="002907E1" w:rsidRDefault="00254245" w:rsidP="00254245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969" w:type="dxa"/>
          <w:vMerge/>
          <w:vAlign w:val="center"/>
        </w:tcPr>
        <w:p w14:paraId="0C5D6D22" w14:textId="77777777" w:rsidR="00254245" w:rsidRPr="00CC521D" w:rsidRDefault="00254245" w:rsidP="00254245"/>
      </w:tc>
      <w:tc>
        <w:tcPr>
          <w:tcW w:w="850" w:type="dxa"/>
          <w:vMerge/>
          <w:vAlign w:val="center"/>
        </w:tcPr>
        <w:p w14:paraId="773070D0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850" w:type="dxa"/>
          <w:vMerge/>
          <w:vAlign w:val="center"/>
        </w:tcPr>
        <w:p w14:paraId="1864D600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  <w:tc>
        <w:tcPr>
          <w:tcW w:w="1134" w:type="dxa"/>
          <w:vMerge/>
          <w:vAlign w:val="center"/>
        </w:tcPr>
        <w:p w14:paraId="6F7269FB" w14:textId="77777777" w:rsidR="00254245" w:rsidRPr="00CC521D" w:rsidRDefault="00254245" w:rsidP="00254245">
          <w:pPr>
            <w:pStyle w:val="120"/>
            <w:framePr w:wrap="auto" w:vAnchor="margin" w:hAnchor="text" w:xAlign="left" w:yAlign="inline"/>
            <w:suppressOverlap w:val="0"/>
          </w:pPr>
        </w:p>
      </w:tc>
    </w:tr>
    <w:tr w:rsidR="00254245" w:rsidRPr="00CC521D" w14:paraId="400FAE8C" w14:textId="77777777" w:rsidTr="00236E22">
      <w:trPr>
        <w:cantSplit/>
        <w:trHeight w:hRule="exact" w:val="281"/>
      </w:trPr>
      <w:tc>
        <w:tcPr>
          <w:tcW w:w="1134" w:type="dxa"/>
          <w:gridSpan w:val="2"/>
          <w:vAlign w:val="center"/>
        </w:tcPr>
        <w:p w14:paraId="4CFB5ABF" w14:textId="5E86394B" w:rsidR="00254245" w:rsidRPr="002907E1" w:rsidRDefault="00575CDA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Нач.отдела</w:t>
          </w:r>
          <w:proofErr w:type="spellEnd"/>
        </w:p>
      </w:tc>
      <w:tc>
        <w:tcPr>
          <w:tcW w:w="1134" w:type="dxa"/>
          <w:gridSpan w:val="2"/>
          <w:vAlign w:val="center"/>
        </w:tcPr>
        <w:p w14:paraId="61D52E72" w14:textId="0AAB284B" w:rsidR="00254245" w:rsidRPr="002907E1" w:rsidRDefault="00575CDA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Самохин</w:t>
          </w:r>
        </w:p>
      </w:tc>
      <w:tc>
        <w:tcPr>
          <w:tcW w:w="850" w:type="dxa"/>
          <w:vAlign w:val="center"/>
        </w:tcPr>
        <w:p w14:paraId="4A63BC2E" w14:textId="4C74C661" w:rsidR="00254245" w:rsidRPr="002907E1" w:rsidRDefault="00620479" w:rsidP="00254245">
          <w:pPr>
            <w:pStyle w:val="91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 xml:space="preserve">  </w:t>
          </w:r>
          <w:r w:rsidRPr="00620479">
            <w:rPr>
              <w:rFonts w:ascii="Arial" w:hAnsi="Arial" w:cs="Arial"/>
              <w:sz w:val="20"/>
              <w:szCs w:val="20"/>
            </w:rPr>
            <w:drawing>
              <wp:inline distT="0" distB="0" distL="0" distR="0" wp14:anchorId="4ED2A82C" wp14:editId="0DA08B72">
                <wp:extent cx="258793" cy="202002"/>
                <wp:effectExtent l="0" t="0" r="8255" b="762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7453" cy="2087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6F3718B5" w14:textId="5E8BBE89" w:rsidR="00254245" w:rsidRPr="002907E1" w:rsidRDefault="00F120D6" w:rsidP="00254245">
          <w:pPr>
            <w:pStyle w:val="9"/>
            <w:framePr w:wrap="auto" w:vAnchor="margin" w:hAnchor="text" w:xAlign="left" w:yAlign="inline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</w:t>
          </w:r>
          <w:r w:rsidR="00F64301">
            <w:rPr>
              <w:rFonts w:ascii="Arial" w:hAnsi="Arial" w:cs="Arial"/>
              <w:sz w:val="20"/>
              <w:szCs w:val="20"/>
            </w:rPr>
            <w:t>2</w:t>
          </w:r>
          <w:r w:rsidR="00254245" w:rsidRPr="002907E1">
            <w:rPr>
              <w:rFonts w:ascii="Arial" w:hAnsi="Arial" w:cs="Arial"/>
              <w:sz w:val="20"/>
              <w:szCs w:val="20"/>
            </w:rPr>
            <w:t>.2</w:t>
          </w:r>
          <w:r w:rsidR="00254245"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3969" w:type="dxa"/>
          <w:vMerge w:val="restart"/>
          <w:vAlign w:val="center"/>
        </w:tcPr>
        <w:p w14:paraId="2FBBDC74" w14:textId="77777777" w:rsidR="00254245" w:rsidRPr="00CC521D" w:rsidRDefault="00254245" w:rsidP="00254245">
          <w:pPr>
            <w:pStyle w:val="14"/>
            <w:framePr w:wrap="auto" w:vAnchor="margin" w:hAnchor="text" w:xAlign="left" w:yAlign="inline"/>
            <w:suppressOverlap w:val="0"/>
          </w:pPr>
          <w:r w:rsidRPr="00CC521D">
            <w:t>Общие данные</w:t>
          </w:r>
        </w:p>
      </w:tc>
      <w:tc>
        <w:tcPr>
          <w:tcW w:w="2834" w:type="dxa"/>
          <w:gridSpan w:val="3"/>
          <w:vMerge w:val="restart"/>
          <w:vAlign w:val="center"/>
        </w:tcPr>
        <w:p w14:paraId="55051BFD" w14:textId="2439CCB3" w:rsidR="00254245" w:rsidRPr="00CC521D" w:rsidRDefault="00254245" w:rsidP="00254245">
          <w:pPr>
            <w:pStyle w:val="14"/>
            <w:framePr w:wrap="auto" w:vAnchor="margin" w:hAnchor="text" w:xAlign="left" w:yAlign="inline"/>
            <w:suppressOverlap w:val="0"/>
          </w:pPr>
          <w:r w:rsidRPr="00A35C7B">
            <w:rPr>
              <w:rFonts w:ascii="Arial" w:hAnsi="Arial"/>
              <w:iCs w:val="0"/>
              <w:noProof/>
              <w:sz w:val="22"/>
              <w:szCs w:val="20"/>
              <w:lang w:eastAsia="ru-RU"/>
            </w:rPr>
            <w:drawing>
              <wp:inline distT="0" distB="0" distL="0" distR="0" wp14:anchorId="586EAE91" wp14:editId="292BCBB7">
                <wp:extent cx="1733550" cy="448684"/>
                <wp:effectExtent l="0" t="0" r="0" b="889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289" cy="454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54245" w:rsidRPr="00CC521D" w14:paraId="2DC4E569" w14:textId="77777777" w:rsidTr="00CC5AFA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34A81171" w14:textId="6998ADF5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1134" w:type="dxa"/>
          <w:gridSpan w:val="2"/>
          <w:vAlign w:val="center"/>
        </w:tcPr>
        <w:p w14:paraId="2EB1FB10" w14:textId="6993E3D7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7CF95493" w14:textId="178C0B9D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567" w:type="dxa"/>
        </w:tcPr>
        <w:p w14:paraId="042E7B59" w14:textId="58A914E8" w:rsidR="00254245" w:rsidRPr="00CC521D" w:rsidRDefault="00254245" w:rsidP="00254245">
          <w:pPr>
            <w:pStyle w:val="9"/>
            <w:framePr w:wrap="auto" w:vAnchor="margin" w:hAnchor="text" w:xAlign="left" w:yAlign="inline"/>
          </w:pPr>
        </w:p>
      </w:tc>
      <w:tc>
        <w:tcPr>
          <w:tcW w:w="3969" w:type="dxa"/>
          <w:vMerge/>
        </w:tcPr>
        <w:p w14:paraId="063EC733" w14:textId="77777777" w:rsidR="00254245" w:rsidRPr="00CC521D" w:rsidRDefault="00254245" w:rsidP="00254245"/>
      </w:tc>
      <w:tc>
        <w:tcPr>
          <w:tcW w:w="2834" w:type="dxa"/>
          <w:gridSpan w:val="3"/>
          <w:vMerge/>
        </w:tcPr>
        <w:p w14:paraId="316C960B" w14:textId="77777777" w:rsidR="00254245" w:rsidRPr="00CC521D" w:rsidRDefault="00254245" w:rsidP="00254245"/>
      </w:tc>
    </w:tr>
    <w:tr w:rsidR="00254245" w:rsidRPr="00CC521D" w14:paraId="0718AC67" w14:textId="77777777" w:rsidTr="00CC5AFA">
      <w:trPr>
        <w:cantSplit/>
        <w:trHeight w:hRule="exact" w:val="284"/>
      </w:trPr>
      <w:tc>
        <w:tcPr>
          <w:tcW w:w="1134" w:type="dxa"/>
          <w:gridSpan w:val="2"/>
          <w:vAlign w:val="center"/>
        </w:tcPr>
        <w:p w14:paraId="75A1B692" w14:textId="5F0C26A9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1134" w:type="dxa"/>
          <w:gridSpan w:val="2"/>
          <w:vAlign w:val="center"/>
        </w:tcPr>
        <w:p w14:paraId="57E5FF8A" w14:textId="5A005AD1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850" w:type="dxa"/>
          <w:vAlign w:val="center"/>
        </w:tcPr>
        <w:p w14:paraId="2D893EC1" w14:textId="261D293E" w:rsidR="00254245" w:rsidRPr="00CC521D" w:rsidRDefault="00254245" w:rsidP="00254245">
          <w:pPr>
            <w:pStyle w:val="91"/>
            <w:framePr w:wrap="auto" w:vAnchor="margin" w:hAnchor="text" w:xAlign="left" w:yAlign="inline"/>
          </w:pPr>
        </w:p>
      </w:tc>
      <w:tc>
        <w:tcPr>
          <w:tcW w:w="567" w:type="dxa"/>
        </w:tcPr>
        <w:p w14:paraId="053941FE" w14:textId="5C182C27" w:rsidR="00254245" w:rsidRPr="00CC521D" w:rsidRDefault="00254245" w:rsidP="00254245">
          <w:pPr>
            <w:pStyle w:val="9"/>
            <w:framePr w:wrap="auto" w:vAnchor="margin" w:hAnchor="text" w:xAlign="left" w:yAlign="inline"/>
          </w:pPr>
        </w:p>
      </w:tc>
      <w:tc>
        <w:tcPr>
          <w:tcW w:w="3969" w:type="dxa"/>
          <w:vMerge/>
        </w:tcPr>
        <w:p w14:paraId="00A55284" w14:textId="77777777" w:rsidR="00254245" w:rsidRPr="00CC521D" w:rsidRDefault="00254245" w:rsidP="00254245"/>
      </w:tc>
      <w:tc>
        <w:tcPr>
          <w:tcW w:w="2834" w:type="dxa"/>
          <w:gridSpan w:val="3"/>
          <w:vMerge/>
        </w:tcPr>
        <w:p w14:paraId="615B4FFE" w14:textId="77777777" w:rsidR="00254245" w:rsidRPr="00CC521D" w:rsidRDefault="00254245" w:rsidP="00254245"/>
      </w:tc>
    </w:tr>
  </w:tbl>
  <w:p w14:paraId="589AA44A" w14:textId="77777777" w:rsidR="00DC0BC2" w:rsidRPr="00CC521D" w:rsidRDefault="00DC0BC2" w:rsidP="00640FCC">
    <w:pPr>
      <w:pStyle w:val="a4"/>
    </w:pPr>
    <w:r w:rsidRPr="00CC521D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0" locked="1" layoutInCell="1" allowOverlap="1" wp14:anchorId="23E3A56C" wp14:editId="6F4DF6B3">
              <wp:simplePos x="0" y="0"/>
              <wp:positionH relativeFrom="page">
                <wp:align>right</wp:align>
              </wp:positionH>
              <wp:positionV relativeFrom="page">
                <wp:posOffset>180340</wp:posOffset>
              </wp:positionV>
              <wp:extent cx="719455" cy="251460"/>
              <wp:effectExtent l="0" t="0" r="0" b="0"/>
              <wp:wrapNone/>
              <wp:docPr id="11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251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66B55" w14:textId="432C46CC" w:rsidR="00DC0BC2" w:rsidRPr="00640FCC" w:rsidRDefault="00DC0BC2" w:rsidP="00640FCC">
                          <w:pPr>
                            <w:pStyle w:val="120"/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3A5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.45pt;margin-top:14.2pt;width:56.65pt;height:19.8pt;z-index:2516879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P77gEAAMEDAAAOAAAAZHJzL2Uyb0RvYy54bWysU21v0zAQ/o7Ef7D8naap1g2iptPYNIQ0&#10;GNLGD7g4TmOR+MzZbVJ+PWenKQO+Ib5Y53t5/Nxz58312HfioMkbtKXMF0sptFVYG7sr5dfn+zdv&#10;pfABbA0dWl3Ko/byevv61WZwhV5hi12tSTCI9cXgStmG4Ios86rVPfgFOm052CD1EPhKu6wmGBi9&#10;77LVcnmZDUi1I1Tae/beTUG5TfhNo1V4bBqvg+hKydxCOimdVTyz7QaKHYFrjTrRgH9g0YOx/OgZ&#10;6g4CiD2Zv6B6owg9NmGhsM+waYzSqQfuJl/+0c1TC06nXlgc784y+f8Hqz4fvpAwNc8ul8JCzzN6&#10;1mMQ73EUq/wqCjQ4X3Dek+PMMHKAk1Oz3j2g+uaFxdsW7E7fEOHQaqiZYB4rsxelE46PINXwCWt+&#10;CPYBE9DYUB/VYz0Eo/OgjufhRDKKnVf5u4v1WgrFodU6v7hMw8ugmIsd+fBBYy+iUUri2SdwODz4&#10;EMlAMafEtyzem65L8+/sbw5OjJ5EPvKdmIexGiehZk0qrI/cDeG0VfwL2GiRfkgx8EaV0n/fA2kp&#10;uo+WFYnrNxs0G9VsgFVcWkoVSIrpchumRd07MruWsSfVLd6wbo1JPUWBJx4nwrwnqdXTTsdFfHlP&#10;Wb9+3vYnAAAA//8DAFBLAwQUAAYACAAAACEAoTC03dwAAAAGAQAADwAAAGRycy9kb3ducmV2Lnht&#10;bEyPQU/CQBSE7yb+h80z8WJkCxjS1L4SxAgnD0V/wKP7aBu6b5vuAtVf73LC42QmM9/ky9F26syD&#10;b50gTCcJKJbKmVZqhO+vj+cUlA8khjonjPDDHpbF/V1OmXEXKfm8C7WKJeIzQmhC6DOtfdWwJT9x&#10;PUv0Dm6wFKIcam0GusRy2+lZkiy0pVbiQkM9rxuujruTReBV6X4/j35jy7f39ebQCj/pLeLjw7h6&#10;BRV4DLcwXPEjOhSRae9OYrzqEOKRgDBLX0Bd3el8DmqPsEgT0EWu/+MXfwAAAP//AwBQSwECLQAU&#10;AAYACAAAACEAtoM4kv4AAADhAQAAEwAAAAAAAAAAAAAAAAAAAAAAW0NvbnRlbnRfVHlwZXNdLnht&#10;bFBLAQItABQABgAIAAAAIQA4/SH/1gAAAJQBAAALAAAAAAAAAAAAAAAAAC8BAABfcmVscy8ucmVs&#10;c1BLAQItABQABgAIAAAAIQBdiAP77gEAAMEDAAAOAAAAAAAAAAAAAAAAAC4CAABkcnMvZTJvRG9j&#10;LnhtbFBLAQItABQABgAIAAAAIQChMLTd3AAAAAYBAAAPAAAAAAAAAAAAAAAAAEgEAABkcnMvZG93&#10;bnJldi54bWxQSwUGAAAAAAQABADzAAAAUQUAAAAA&#10;" filled="f" stroked="f">
              <v:textbox inset="0,0,0,0">
                <w:txbxContent>
                  <w:p w14:paraId="36A66B55" w14:textId="432C46CC" w:rsidR="00DC0BC2" w:rsidRPr="00640FCC" w:rsidRDefault="00DC0BC2" w:rsidP="00640FCC">
                    <w:pPr>
                      <w:pStyle w:val="120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CC521D">
      <w:rPr>
        <w:noProof/>
        <w:lang w:eastAsia="ru-RU"/>
      </w:rPr>
      <w:drawing>
        <wp:anchor distT="0" distB="0" distL="114300" distR="114300" simplePos="0" relativeHeight="251676671" behindDoc="1" locked="1" layoutInCell="1" allowOverlap="1" wp14:anchorId="1CFE2265" wp14:editId="33F246C4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5116810" cy="10687685"/>
          <wp:effectExtent l="0" t="0" r="0" b="0"/>
          <wp:wrapNone/>
          <wp:docPr id="791" name="Рисунок 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Форма 5, А3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6810" cy="10687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97C28"/>
    <w:multiLevelType w:val="multilevel"/>
    <w:tmpl w:val="6E94A972"/>
    <w:lvl w:ilvl="0">
      <w:start w:val="1"/>
      <w:numFmt w:val="decimal"/>
      <w:pStyle w:val="1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3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80C2C06"/>
    <w:multiLevelType w:val="hybridMultilevel"/>
    <w:tmpl w:val="9AF89606"/>
    <w:lvl w:ilvl="0" w:tplc="53DA374A">
      <w:numFmt w:val="bullet"/>
      <w:lvlText w:val="-"/>
      <w:lvlJc w:val="left"/>
      <w:pPr>
        <w:ind w:left="735" w:hanging="360"/>
      </w:pPr>
      <w:rPr>
        <w:rFonts w:ascii="ISOCPEUR" w:eastAsiaTheme="minorHAnsi" w:hAnsi="ISOCPEUR" w:cs="ISOCPEUR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" w15:restartNumberingAfterBreak="0">
    <w:nsid w:val="18390100"/>
    <w:multiLevelType w:val="multilevel"/>
    <w:tmpl w:val="6ED8B2D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7" w:hanging="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25323A08"/>
    <w:multiLevelType w:val="hybridMultilevel"/>
    <w:tmpl w:val="8B40B3D6"/>
    <w:lvl w:ilvl="0" w:tplc="16DC7840">
      <w:numFmt w:val="bullet"/>
      <w:lvlText w:val="-"/>
      <w:lvlJc w:val="left"/>
      <w:pPr>
        <w:ind w:left="825" w:hanging="360"/>
      </w:pPr>
      <w:rPr>
        <w:rFonts w:ascii="ISOCPEUR" w:eastAsiaTheme="minorHAnsi" w:hAnsi="ISOCPEUR" w:cs="ISOCPEUR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 w15:restartNumberingAfterBreak="0">
    <w:nsid w:val="2CAA411E"/>
    <w:multiLevelType w:val="hybridMultilevel"/>
    <w:tmpl w:val="D41E1378"/>
    <w:lvl w:ilvl="0" w:tplc="E9FE3C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F092DE3"/>
    <w:multiLevelType w:val="hybridMultilevel"/>
    <w:tmpl w:val="F2ECFAB0"/>
    <w:lvl w:ilvl="0" w:tplc="EA901C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F355076"/>
    <w:multiLevelType w:val="hybridMultilevel"/>
    <w:tmpl w:val="8A740F00"/>
    <w:lvl w:ilvl="0" w:tplc="E9FE3C6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2395F6B"/>
    <w:multiLevelType w:val="hybridMultilevel"/>
    <w:tmpl w:val="D01A0A44"/>
    <w:lvl w:ilvl="0" w:tplc="B162AA38">
      <w:start w:val="9055"/>
      <w:numFmt w:val="bullet"/>
      <w:lvlText w:val="-"/>
      <w:lvlJc w:val="left"/>
      <w:pPr>
        <w:ind w:left="915" w:hanging="360"/>
      </w:pPr>
      <w:rPr>
        <w:rFonts w:ascii="ISOCPEUR" w:eastAsiaTheme="minorHAnsi" w:hAnsi="ISOCPEUR" w:cs="ISOCPEUR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 w15:restartNumberingAfterBreak="0">
    <w:nsid w:val="74E66B0A"/>
    <w:multiLevelType w:val="hybridMultilevel"/>
    <w:tmpl w:val="98E889B8"/>
    <w:lvl w:ilvl="0" w:tplc="01289FF8">
      <w:numFmt w:val="bullet"/>
      <w:lvlText w:val="-"/>
      <w:lvlJc w:val="left"/>
      <w:pPr>
        <w:ind w:left="825" w:hanging="360"/>
      </w:pPr>
      <w:rPr>
        <w:rFonts w:ascii="ISOCPEUR" w:eastAsiaTheme="minorHAnsi" w:hAnsi="ISOCPEUR" w:cs="ISOCPEUR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2"/>
  </w:num>
  <w:num w:numId="18">
    <w:abstractNumId w:val="6"/>
  </w:num>
  <w:num w:numId="19">
    <w:abstractNumId w:val="8"/>
  </w:num>
  <w:num w:numId="20">
    <w:abstractNumId w:val="1"/>
  </w:num>
  <w:num w:numId="21">
    <w:abstractNumId w:val="3"/>
  </w:num>
  <w:num w:numId="2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EBB"/>
    <w:rsid w:val="0000114F"/>
    <w:rsid w:val="00002E0F"/>
    <w:rsid w:val="000204AB"/>
    <w:rsid w:val="000210B3"/>
    <w:rsid w:val="00021F06"/>
    <w:rsid w:val="000228D2"/>
    <w:rsid w:val="000300D6"/>
    <w:rsid w:val="00031B73"/>
    <w:rsid w:val="00032F82"/>
    <w:rsid w:val="000340FA"/>
    <w:rsid w:val="00034E41"/>
    <w:rsid w:val="00044B69"/>
    <w:rsid w:val="00044B88"/>
    <w:rsid w:val="00046BFE"/>
    <w:rsid w:val="0005048F"/>
    <w:rsid w:val="0005302D"/>
    <w:rsid w:val="000567A7"/>
    <w:rsid w:val="00066B52"/>
    <w:rsid w:val="00070CEF"/>
    <w:rsid w:val="00070F1E"/>
    <w:rsid w:val="0007292A"/>
    <w:rsid w:val="00075FC9"/>
    <w:rsid w:val="00076B8A"/>
    <w:rsid w:val="00080949"/>
    <w:rsid w:val="00082875"/>
    <w:rsid w:val="00086ECA"/>
    <w:rsid w:val="000874A5"/>
    <w:rsid w:val="000874FA"/>
    <w:rsid w:val="000917B8"/>
    <w:rsid w:val="000927DF"/>
    <w:rsid w:val="000950ED"/>
    <w:rsid w:val="000A2B05"/>
    <w:rsid w:val="000B2A6D"/>
    <w:rsid w:val="000B5B80"/>
    <w:rsid w:val="000B5D4A"/>
    <w:rsid w:val="000B5F02"/>
    <w:rsid w:val="000B7B4D"/>
    <w:rsid w:val="000B7F85"/>
    <w:rsid w:val="000C09C3"/>
    <w:rsid w:val="000C6BDF"/>
    <w:rsid w:val="000D2FB0"/>
    <w:rsid w:val="000D5A9C"/>
    <w:rsid w:val="000E377F"/>
    <w:rsid w:val="000E41FA"/>
    <w:rsid w:val="000E584B"/>
    <w:rsid w:val="000E6A97"/>
    <w:rsid w:val="000F04BF"/>
    <w:rsid w:val="000F41A3"/>
    <w:rsid w:val="00100FEF"/>
    <w:rsid w:val="00102D63"/>
    <w:rsid w:val="00114B43"/>
    <w:rsid w:val="001179D9"/>
    <w:rsid w:val="001227DB"/>
    <w:rsid w:val="00123DD2"/>
    <w:rsid w:val="00125E46"/>
    <w:rsid w:val="00126AAA"/>
    <w:rsid w:val="00130CDF"/>
    <w:rsid w:val="001328C0"/>
    <w:rsid w:val="001328F7"/>
    <w:rsid w:val="0013642B"/>
    <w:rsid w:val="001406B7"/>
    <w:rsid w:val="00141671"/>
    <w:rsid w:val="001468C9"/>
    <w:rsid w:val="00147F6C"/>
    <w:rsid w:val="00164E71"/>
    <w:rsid w:val="0016569C"/>
    <w:rsid w:val="0016582B"/>
    <w:rsid w:val="0017489B"/>
    <w:rsid w:val="00177C44"/>
    <w:rsid w:val="001801AE"/>
    <w:rsid w:val="00186AF5"/>
    <w:rsid w:val="00187D56"/>
    <w:rsid w:val="00197DB4"/>
    <w:rsid w:val="001B25DF"/>
    <w:rsid w:val="001D7170"/>
    <w:rsid w:val="001E6BA1"/>
    <w:rsid w:val="001E7E4E"/>
    <w:rsid w:val="001F002F"/>
    <w:rsid w:val="001F60A1"/>
    <w:rsid w:val="001F6226"/>
    <w:rsid w:val="001F7683"/>
    <w:rsid w:val="00205410"/>
    <w:rsid w:val="00207370"/>
    <w:rsid w:val="00207716"/>
    <w:rsid w:val="00213A05"/>
    <w:rsid w:val="00214AD4"/>
    <w:rsid w:val="0022227A"/>
    <w:rsid w:val="002256CF"/>
    <w:rsid w:val="002269FF"/>
    <w:rsid w:val="00234041"/>
    <w:rsid w:val="002376FB"/>
    <w:rsid w:val="002405F0"/>
    <w:rsid w:val="002435DF"/>
    <w:rsid w:val="002455FD"/>
    <w:rsid w:val="00251676"/>
    <w:rsid w:val="00254245"/>
    <w:rsid w:val="00254DDB"/>
    <w:rsid w:val="0025577B"/>
    <w:rsid w:val="00255E4E"/>
    <w:rsid w:val="00256860"/>
    <w:rsid w:val="00264646"/>
    <w:rsid w:val="00265589"/>
    <w:rsid w:val="00265E3C"/>
    <w:rsid w:val="00272D21"/>
    <w:rsid w:val="002748A5"/>
    <w:rsid w:val="002843CA"/>
    <w:rsid w:val="00285655"/>
    <w:rsid w:val="002907E1"/>
    <w:rsid w:val="002925F5"/>
    <w:rsid w:val="00294AEE"/>
    <w:rsid w:val="002A251C"/>
    <w:rsid w:val="002B1784"/>
    <w:rsid w:val="002B2BE6"/>
    <w:rsid w:val="002B35EC"/>
    <w:rsid w:val="002B535B"/>
    <w:rsid w:val="002C0B31"/>
    <w:rsid w:val="002C1F0A"/>
    <w:rsid w:val="002C7131"/>
    <w:rsid w:val="002D01E0"/>
    <w:rsid w:val="002D05AD"/>
    <w:rsid w:val="002E056F"/>
    <w:rsid w:val="002E3110"/>
    <w:rsid w:val="002E6E31"/>
    <w:rsid w:val="002E7A2B"/>
    <w:rsid w:val="002F2BC7"/>
    <w:rsid w:val="002F6E76"/>
    <w:rsid w:val="00300D6E"/>
    <w:rsid w:val="00301AD0"/>
    <w:rsid w:val="0031509D"/>
    <w:rsid w:val="0032061C"/>
    <w:rsid w:val="00322EED"/>
    <w:rsid w:val="00333AB1"/>
    <w:rsid w:val="003340D6"/>
    <w:rsid w:val="00344C53"/>
    <w:rsid w:val="00346CE8"/>
    <w:rsid w:val="00352036"/>
    <w:rsid w:val="00352E65"/>
    <w:rsid w:val="00353242"/>
    <w:rsid w:val="00372003"/>
    <w:rsid w:val="003732F5"/>
    <w:rsid w:val="003761FB"/>
    <w:rsid w:val="00384CAB"/>
    <w:rsid w:val="00385BCD"/>
    <w:rsid w:val="00390DA3"/>
    <w:rsid w:val="00393F1A"/>
    <w:rsid w:val="003950BC"/>
    <w:rsid w:val="00397EA7"/>
    <w:rsid w:val="003A1D53"/>
    <w:rsid w:val="003A29F7"/>
    <w:rsid w:val="003A588C"/>
    <w:rsid w:val="003B254D"/>
    <w:rsid w:val="003B3316"/>
    <w:rsid w:val="003C2A5B"/>
    <w:rsid w:val="003C36CF"/>
    <w:rsid w:val="003C4B85"/>
    <w:rsid w:val="003D01D4"/>
    <w:rsid w:val="003D225E"/>
    <w:rsid w:val="003D2721"/>
    <w:rsid w:val="003D4146"/>
    <w:rsid w:val="003D41E4"/>
    <w:rsid w:val="003D47C1"/>
    <w:rsid w:val="003E527C"/>
    <w:rsid w:val="003E62DF"/>
    <w:rsid w:val="003F3BF0"/>
    <w:rsid w:val="00404545"/>
    <w:rsid w:val="00412D3C"/>
    <w:rsid w:val="0041465B"/>
    <w:rsid w:val="004235F7"/>
    <w:rsid w:val="004243CE"/>
    <w:rsid w:val="004253FA"/>
    <w:rsid w:val="004261A4"/>
    <w:rsid w:val="0042673A"/>
    <w:rsid w:val="00432121"/>
    <w:rsid w:val="00432F74"/>
    <w:rsid w:val="00437AC7"/>
    <w:rsid w:val="00443B50"/>
    <w:rsid w:val="00444028"/>
    <w:rsid w:val="00446DB4"/>
    <w:rsid w:val="0045128D"/>
    <w:rsid w:val="00461323"/>
    <w:rsid w:val="0047032C"/>
    <w:rsid w:val="004818F0"/>
    <w:rsid w:val="00492B2F"/>
    <w:rsid w:val="00493DD3"/>
    <w:rsid w:val="0049616A"/>
    <w:rsid w:val="004A2FD9"/>
    <w:rsid w:val="004A6368"/>
    <w:rsid w:val="004B30D7"/>
    <w:rsid w:val="004B7529"/>
    <w:rsid w:val="004C1914"/>
    <w:rsid w:val="004D02C7"/>
    <w:rsid w:val="004D1F0A"/>
    <w:rsid w:val="004D2454"/>
    <w:rsid w:val="004D2969"/>
    <w:rsid w:val="004D5624"/>
    <w:rsid w:val="004D7107"/>
    <w:rsid w:val="004D73E8"/>
    <w:rsid w:val="004E57D9"/>
    <w:rsid w:val="004E6B99"/>
    <w:rsid w:val="004F2F32"/>
    <w:rsid w:val="00512E6A"/>
    <w:rsid w:val="00515098"/>
    <w:rsid w:val="00525A57"/>
    <w:rsid w:val="005307E3"/>
    <w:rsid w:val="005361BF"/>
    <w:rsid w:val="005428E3"/>
    <w:rsid w:val="00561788"/>
    <w:rsid w:val="00561A24"/>
    <w:rsid w:val="00561EB8"/>
    <w:rsid w:val="005623E3"/>
    <w:rsid w:val="005711AA"/>
    <w:rsid w:val="00575002"/>
    <w:rsid w:val="00575549"/>
    <w:rsid w:val="00575CDA"/>
    <w:rsid w:val="00583DB0"/>
    <w:rsid w:val="005867D2"/>
    <w:rsid w:val="00595636"/>
    <w:rsid w:val="00595810"/>
    <w:rsid w:val="005A22BB"/>
    <w:rsid w:val="005A4F00"/>
    <w:rsid w:val="005A5BAE"/>
    <w:rsid w:val="005B12B8"/>
    <w:rsid w:val="005B14A7"/>
    <w:rsid w:val="005C04D6"/>
    <w:rsid w:val="005C3FB0"/>
    <w:rsid w:val="005C4134"/>
    <w:rsid w:val="005D2277"/>
    <w:rsid w:val="005D516E"/>
    <w:rsid w:val="005E169B"/>
    <w:rsid w:val="005E1721"/>
    <w:rsid w:val="005F04E9"/>
    <w:rsid w:val="005F28BA"/>
    <w:rsid w:val="005F2AB0"/>
    <w:rsid w:val="006019A2"/>
    <w:rsid w:val="006062BB"/>
    <w:rsid w:val="0060754E"/>
    <w:rsid w:val="00607B96"/>
    <w:rsid w:val="006104C5"/>
    <w:rsid w:val="00620479"/>
    <w:rsid w:val="006204A2"/>
    <w:rsid w:val="006244BE"/>
    <w:rsid w:val="006307B3"/>
    <w:rsid w:val="00634902"/>
    <w:rsid w:val="0063672A"/>
    <w:rsid w:val="006369F7"/>
    <w:rsid w:val="00636C21"/>
    <w:rsid w:val="00640FCC"/>
    <w:rsid w:val="00641CDD"/>
    <w:rsid w:val="006432F2"/>
    <w:rsid w:val="00646788"/>
    <w:rsid w:val="0065010F"/>
    <w:rsid w:val="00663CE6"/>
    <w:rsid w:val="006651CB"/>
    <w:rsid w:val="00666EE0"/>
    <w:rsid w:val="00666FE3"/>
    <w:rsid w:val="006701EE"/>
    <w:rsid w:val="00671518"/>
    <w:rsid w:val="00672B36"/>
    <w:rsid w:val="0068335F"/>
    <w:rsid w:val="0068361F"/>
    <w:rsid w:val="00686BF0"/>
    <w:rsid w:val="00687A67"/>
    <w:rsid w:val="00694656"/>
    <w:rsid w:val="00694AFB"/>
    <w:rsid w:val="0069628F"/>
    <w:rsid w:val="006967C4"/>
    <w:rsid w:val="006A0DEF"/>
    <w:rsid w:val="006A1523"/>
    <w:rsid w:val="006A3EA1"/>
    <w:rsid w:val="006B0EA9"/>
    <w:rsid w:val="006B1391"/>
    <w:rsid w:val="006B31FD"/>
    <w:rsid w:val="006B5277"/>
    <w:rsid w:val="006B645E"/>
    <w:rsid w:val="006C202D"/>
    <w:rsid w:val="006C3142"/>
    <w:rsid w:val="006C4787"/>
    <w:rsid w:val="006C4A08"/>
    <w:rsid w:val="006C52FA"/>
    <w:rsid w:val="006C5D4B"/>
    <w:rsid w:val="006D09F8"/>
    <w:rsid w:val="006D28A0"/>
    <w:rsid w:val="006D31F3"/>
    <w:rsid w:val="006D4A7F"/>
    <w:rsid w:val="006E2ACD"/>
    <w:rsid w:val="006E754D"/>
    <w:rsid w:val="006E76A2"/>
    <w:rsid w:val="006F56C3"/>
    <w:rsid w:val="00703B66"/>
    <w:rsid w:val="00717153"/>
    <w:rsid w:val="007179F9"/>
    <w:rsid w:val="007268DC"/>
    <w:rsid w:val="00730CB7"/>
    <w:rsid w:val="00730D4C"/>
    <w:rsid w:val="00733A89"/>
    <w:rsid w:val="007359ED"/>
    <w:rsid w:val="00737C85"/>
    <w:rsid w:val="007418BE"/>
    <w:rsid w:val="0074383E"/>
    <w:rsid w:val="007454E1"/>
    <w:rsid w:val="00746323"/>
    <w:rsid w:val="00753BDB"/>
    <w:rsid w:val="007561CF"/>
    <w:rsid w:val="00762DFF"/>
    <w:rsid w:val="00764FD7"/>
    <w:rsid w:val="00772770"/>
    <w:rsid w:val="00775546"/>
    <w:rsid w:val="00781953"/>
    <w:rsid w:val="00781DA1"/>
    <w:rsid w:val="007859F0"/>
    <w:rsid w:val="00786831"/>
    <w:rsid w:val="00787030"/>
    <w:rsid w:val="00794098"/>
    <w:rsid w:val="00796526"/>
    <w:rsid w:val="00797C4A"/>
    <w:rsid w:val="007A47D5"/>
    <w:rsid w:val="007A4B6F"/>
    <w:rsid w:val="007A7CFC"/>
    <w:rsid w:val="007B1007"/>
    <w:rsid w:val="007B24C5"/>
    <w:rsid w:val="007B2B18"/>
    <w:rsid w:val="007C5BA3"/>
    <w:rsid w:val="007D3229"/>
    <w:rsid w:val="007D3B48"/>
    <w:rsid w:val="007D3ED0"/>
    <w:rsid w:val="007D4100"/>
    <w:rsid w:val="007D7603"/>
    <w:rsid w:val="007E1C7B"/>
    <w:rsid w:val="007F4FFB"/>
    <w:rsid w:val="0080158B"/>
    <w:rsid w:val="00804267"/>
    <w:rsid w:val="008058AC"/>
    <w:rsid w:val="00811224"/>
    <w:rsid w:val="00812A32"/>
    <w:rsid w:val="00813623"/>
    <w:rsid w:val="00814CF4"/>
    <w:rsid w:val="008160BE"/>
    <w:rsid w:val="008169A9"/>
    <w:rsid w:val="008172D5"/>
    <w:rsid w:val="00821688"/>
    <w:rsid w:val="00822D72"/>
    <w:rsid w:val="00823145"/>
    <w:rsid w:val="00824F0E"/>
    <w:rsid w:val="00826364"/>
    <w:rsid w:val="0083112A"/>
    <w:rsid w:val="00831EFF"/>
    <w:rsid w:val="0084657F"/>
    <w:rsid w:val="008466F6"/>
    <w:rsid w:val="00862710"/>
    <w:rsid w:val="00865F1E"/>
    <w:rsid w:val="00873B92"/>
    <w:rsid w:val="00876E47"/>
    <w:rsid w:val="00884E3B"/>
    <w:rsid w:val="0088566E"/>
    <w:rsid w:val="00890A3D"/>
    <w:rsid w:val="00893695"/>
    <w:rsid w:val="00893DA9"/>
    <w:rsid w:val="00897B55"/>
    <w:rsid w:val="008A264F"/>
    <w:rsid w:val="008A3385"/>
    <w:rsid w:val="008B07E3"/>
    <w:rsid w:val="008B6973"/>
    <w:rsid w:val="008B6FE7"/>
    <w:rsid w:val="008C5754"/>
    <w:rsid w:val="008C58C9"/>
    <w:rsid w:val="008C7B27"/>
    <w:rsid w:val="008D290F"/>
    <w:rsid w:val="008E7083"/>
    <w:rsid w:val="008F0FD4"/>
    <w:rsid w:val="0091279F"/>
    <w:rsid w:val="0091348C"/>
    <w:rsid w:val="00914921"/>
    <w:rsid w:val="00920E61"/>
    <w:rsid w:val="00921246"/>
    <w:rsid w:val="00921EB4"/>
    <w:rsid w:val="009337EF"/>
    <w:rsid w:val="0093447A"/>
    <w:rsid w:val="0093499B"/>
    <w:rsid w:val="00937E95"/>
    <w:rsid w:val="00940AF9"/>
    <w:rsid w:val="009423A8"/>
    <w:rsid w:val="009476E5"/>
    <w:rsid w:val="0095175D"/>
    <w:rsid w:val="00951C46"/>
    <w:rsid w:val="009536B3"/>
    <w:rsid w:val="00957CEA"/>
    <w:rsid w:val="00961ED1"/>
    <w:rsid w:val="00963FCC"/>
    <w:rsid w:val="00970B31"/>
    <w:rsid w:val="0097515A"/>
    <w:rsid w:val="00975C82"/>
    <w:rsid w:val="00981233"/>
    <w:rsid w:val="00981B94"/>
    <w:rsid w:val="009839F9"/>
    <w:rsid w:val="00984FC7"/>
    <w:rsid w:val="00991643"/>
    <w:rsid w:val="00991E0A"/>
    <w:rsid w:val="009937A7"/>
    <w:rsid w:val="00993FE4"/>
    <w:rsid w:val="009947A7"/>
    <w:rsid w:val="00997A8E"/>
    <w:rsid w:val="009A4EE9"/>
    <w:rsid w:val="009A7F94"/>
    <w:rsid w:val="009B136E"/>
    <w:rsid w:val="009B2CB0"/>
    <w:rsid w:val="009D177E"/>
    <w:rsid w:val="009D5E84"/>
    <w:rsid w:val="009D706A"/>
    <w:rsid w:val="009D7883"/>
    <w:rsid w:val="009E2E24"/>
    <w:rsid w:val="009E40F4"/>
    <w:rsid w:val="009F57D7"/>
    <w:rsid w:val="009F72B7"/>
    <w:rsid w:val="00A0060A"/>
    <w:rsid w:val="00A0721F"/>
    <w:rsid w:val="00A07DB3"/>
    <w:rsid w:val="00A13DCA"/>
    <w:rsid w:val="00A15087"/>
    <w:rsid w:val="00A1547F"/>
    <w:rsid w:val="00A1666D"/>
    <w:rsid w:val="00A21B94"/>
    <w:rsid w:val="00A30C08"/>
    <w:rsid w:val="00A350CC"/>
    <w:rsid w:val="00A35C7B"/>
    <w:rsid w:val="00A503BE"/>
    <w:rsid w:val="00A5073D"/>
    <w:rsid w:val="00A53C6A"/>
    <w:rsid w:val="00A57393"/>
    <w:rsid w:val="00A60453"/>
    <w:rsid w:val="00A611CC"/>
    <w:rsid w:val="00A74EE5"/>
    <w:rsid w:val="00A75967"/>
    <w:rsid w:val="00A769EB"/>
    <w:rsid w:val="00A807BD"/>
    <w:rsid w:val="00A90028"/>
    <w:rsid w:val="00AA0169"/>
    <w:rsid w:val="00AA2032"/>
    <w:rsid w:val="00AA31A0"/>
    <w:rsid w:val="00AA4ABF"/>
    <w:rsid w:val="00AA760E"/>
    <w:rsid w:val="00AB05D8"/>
    <w:rsid w:val="00AB0697"/>
    <w:rsid w:val="00AB699C"/>
    <w:rsid w:val="00AB7659"/>
    <w:rsid w:val="00AC017A"/>
    <w:rsid w:val="00AC528A"/>
    <w:rsid w:val="00AC55B2"/>
    <w:rsid w:val="00AC5A7A"/>
    <w:rsid w:val="00AC7D1B"/>
    <w:rsid w:val="00AD40CC"/>
    <w:rsid w:val="00AD61A3"/>
    <w:rsid w:val="00AD6E91"/>
    <w:rsid w:val="00AE0E99"/>
    <w:rsid w:val="00AE11F7"/>
    <w:rsid w:val="00AE12F0"/>
    <w:rsid w:val="00AE39AB"/>
    <w:rsid w:val="00AE6C2C"/>
    <w:rsid w:val="00AF0FA5"/>
    <w:rsid w:val="00B00817"/>
    <w:rsid w:val="00B00D9F"/>
    <w:rsid w:val="00B043E0"/>
    <w:rsid w:val="00B07252"/>
    <w:rsid w:val="00B13749"/>
    <w:rsid w:val="00B14123"/>
    <w:rsid w:val="00B15E73"/>
    <w:rsid w:val="00B16BEF"/>
    <w:rsid w:val="00B23E3E"/>
    <w:rsid w:val="00B24BF5"/>
    <w:rsid w:val="00B250D7"/>
    <w:rsid w:val="00B30D7F"/>
    <w:rsid w:val="00B337EC"/>
    <w:rsid w:val="00B34CB1"/>
    <w:rsid w:val="00B41E21"/>
    <w:rsid w:val="00B45CE6"/>
    <w:rsid w:val="00B50FD9"/>
    <w:rsid w:val="00B52AE9"/>
    <w:rsid w:val="00B55EBB"/>
    <w:rsid w:val="00B62C7E"/>
    <w:rsid w:val="00B630C3"/>
    <w:rsid w:val="00B6593A"/>
    <w:rsid w:val="00B66267"/>
    <w:rsid w:val="00B7168E"/>
    <w:rsid w:val="00B71EE2"/>
    <w:rsid w:val="00B75C40"/>
    <w:rsid w:val="00B77D67"/>
    <w:rsid w:val="00B80C46"/>
    <w:rsid w:val="00B83A64"/>
    <w:rsid w:val="00B849DA"/>
    <w:rsid w:val="00B91555"/>
    <w:rsid w:val="00BA3EF2"/>
    <w:rsid w:val="00BA4DE8"/>
    <w:rsid w:val="00BB0CF2"/>
    <w:rsid w:val="00BB6174"/>
    <w:rsid w:val="00BC21B7"/>
    <w:rsid w:val="00BC4A85"/>
    <w:rsid w:val="00BC5912"/>
    <w:rsid w:val="00BD2EA7"/>
    <w:rsid w:val="00BD7CB5"/>
    <w:rsid w:val="00BE2227"/>
    <w:rsid w:val="00BE298A"/>
    <w:rsid w:val="00BE3279"/>
    <w:rsid w:val="00BE4F70"/>
    <w:rsid w:val="00BE5BA6"/>
    <w:rsid w:val="00BE6274"/>
    <w:rsid w:val="00BF23F2"/>
    <w:rsid w:val="00BF2E9B"/>
    <w:rsid w:val="00C01140"/>
    <w:rsid w:val="00C02CD4"/>
    <w:rsid w:val="00C04D5E"/>
    <w:rsid w:val="00C05D7F"/>
    <w:rsid w:val="00C05DF8"/>
    <w:rsid w:val="00C06BA5"/>
    <w:rsid w:val="00C14DEE"/>
    <w:rsid w:val="00C32DE6"/>
    <w:rsid w:val="00C34B13"/>
    <w:rsid w:val="00C35E37"/>
    <w:rsid w:val="00C37775"/>
    <w:rsid w:val="00C410B7"/>
    <w:rsid w:val="00C42EE0"/>
    <w:rsid w:val="00C45216"/>
    <w:rsid w:val="00C5161F"/>
    <w:rsid w:val="00C548A3"/>
    <w:rsid w:val="00C57627"/>
    <w:rsid w:val="00C67AE6"/>
    <w:rsid w:val="00C7326D"/>
    <w:rsid w:val="00C73C41"/>
    <w:rsid w:val="00C756AD"/>
    <w:rsid w:val="00C91E83"/>
    <w:rsid w:val="00CA003F"/>
    <w:rsid w:val="00CA2347"/>
    <w:rsid w:val="00CA2D50"/>
    <w:rsid w:val="00CA3649"/>
    <w:rsid w:val="00CA3A88"/>
    <w:rsid w:val="00CB2796"/>
    <w:rsid w:val="00CB49B2"/>
    <w:rsid w:val="00CB7F87"/>
    <w:rsid w:val="00CC3F49"/>
    <w:rsid w:val="00CC50EB"/>
    <w:rsid w:val="00CC521D"/>
    <w:rsid w:val="00CC5AFA"/>
    <w:rsid w:val="00CC72ED"/>
    <w:rsid w:val="00CD133D"/>
    <w:rsid w:val="00CD1C13"/>
    <w:rsid w:val="00CD405C"/>
    <w:rsid w:val="00CD64FE"/>
    <w:rsid w:val="00CD7802"/>
    <w:rsid w:val="00CE4F91"/>
    <w:rsid w:val="00CE5126"/>
    <w:rsid w:val="00CE79EE"/>
    <w:rsid w:val="00CE7CCE"/>
    <w:rsid w:val="00CF186F"/>
    <w:rsid w:val="00CF2FD5"/>
    <w:rsid w:val="00D00105"/>
    <w:rsid w:val="00D0313B"/>
    <w:rsid w:val="00D057EB"/>
    <w:rsid w:val="00D05CA7"/>
    <w:rsid w:val="00D16EE6"/>
    <w:rsid w:val="00D1746F"/>
    <w:rsid w:val="00D248DE"/>
    <w:rsid w:val="00D2538F"/>
    <w:rsid w:val="00D274BE"/>
    <w:rsid w:val="00D3370D"/>
    <w:rsid w:val="00D36D73"/>
    <w:rsid w:val="00D433D0"/>
    <w:rsid w:val="00D4698B"/>
    <w:rsid w:val="00D474DB"/>
    <w:rsid w:val="00D55E30"/>
    <w:rsid w:val="00D57D4B"/>
    <w:rsid w:val="00D61126"/>
    <w:rsid w:val="00D628B1"/>
    <w:rsid w:val="00D62E9C"/>
    <w:rsid w:val="00D646E4"/>
    <w:rsid w:val="00D64794"/>
    <w:rsid w:val="00D65238"/>
    <w:rsid w:val="00D71C80"/>
    <w:rsid w:val="00D71EBA"/>
    <w:rsid w:val="00D77A99"/>
    <w:rsid w:val="00D86FAC"/>
    <w:rsid w:val="00D93A03"/>
    <w:rsid w:val="00D9569F"/>
    <w:rsid w:val="00DA1295"/>
    <w:rsid w:val="00DA61DC"/>
    <w:rsid w:val="00DB5D9E"/>
    <w:rsid w:val="00DB6CDB"/>
    <w:rsid w:val="00DC0BC2"/>
    <w:rsid w:val="00DC0C12"/>
    <w:rsid w:val="00DC37F0"/>
    <w:rsid w:val="00DC4775"/>
    <w:rsid w:val="00DC7607"/>
    <w:rsid w:val="00DE182F"/>
    <w:rsid w:val="00DE2941"/>
    <w:rsid w:val="00DF3DB2"/>
    <w:rsid w:val="00DF3EC8"/>
    <w:rsid w:val="00DF617D"/>
    <w:rsid w:val="00DF6B3B"/>
    <w:rsid w:val="00DF769B"/>
    <w:rsid w:val="00E01BA5"/>
    <w:rsid w:val="00E03FBD"/>
    <w:rsid w:val="00E138B6"/>
    <w:rsid w:val="00E13C4C"/>
    <w:rsid w:val="00E14FA4"/>
    <w:rsid w:val="00E17E9E"/>
    <w:rsid w:val="00E20B4A"/>
    <w:rsid w:val="00E217AB"/>
    <w:rsid w:val="00E22BD0"/>
    <w:rsid w:val="00E23CC5"/>
    <w:rsid w:val="00E26627"/>
    <w:rsid w:val="00E27389"/>
    <w:rsid w:val="00E318EA"/>
    <w:rsid w:val="00E35366"/>
    <w:rsid w:val="00E434AB"/>
    <w:rsid w:val="00E437FB"/>
    <w:rsid w:val="00E43F28"/>
    <w:rsid w:val="00E53987"/>
    <w:rsid w:val="00E66432"/>
    <w:rsid w:val="00E66F64"/>
    <w:rsid w:val="00E72921"/>
    <w:rsid w:val="00E729A6"/>
    <w:rsid w:val="00E76CBB"/>
    <w:rsid w:val="00E847C0"/>
    <w:rsid w:val="00E87105"/>
    <w:rsid w:val="00E90201"/>
    <w:rsid w:val="00EA116E"/>
    <w:rsid w:val="00EB099F"/>
    <w:rsid w:val="00EC0AF1"/>
    <w:rsid w:val="00EC6811"/>
    <w:rsid w:val="00ED0C5C"/>
    <w:rsid w:val="00ED1394"/>
    <w:rsid w:val="00ED1DB2"/>
    <w:rsid w:val="00ED2328"/>
    <w:rsid w:val="00ED6253"/>
    <w:rsid w:val="00EE3673"/>
    <w:rsid w:val="00EE5CBF"/>
    <w:rsid w:val="00F024CD"/>
    <w:rsid w:val="00F02C84"/>
    <w:rsid w:val="00F0423A"/>
    <w:rsid w:val="00F04FF9"/>
    <w:rsid w:val="00F06B14"/>
    <w:rsid w:val="00F120D6"/>
    <w:rsid w:val="00F156C3"/>
    <w:rsid w:val="00F217A9"/>
    <w:rsid w:val="00F24CBF"/>
    <w:rsid w:val="00F32CFC"/>
    <w:rsid w:val="00F368E3"/>
    <w:rsid w:val="00F4596E"/>
    <w:rsid w:val="00F46DAC"/>
    <w:rsid w:val="00F50358"/>
    <w:rsid w:val="00F503AE"/>
    <w:rsid w:val="00F51C96"/>
    <w:rsid w:val="00F52268"/>
    <w:rsid w:val="00F54977"/>
    <w:rsid w:val="00F57901"/>
    <w:rsid w:val="00F60E0C"/>
    <w:rsid w:val="00F61202"/>
    <w:rsid w:val="00F61A81"/>
    <w:rsid w:val="00F63BF3"/>
    <w:rsid w:val="00F641F8"/>
    <w:rsid w:val="00F64301"/>
    <w:rsid w:val="00F67AC3"/>
    <w:rsid w:val="00F70DE2"/>
    <w:rsid w:val="00F719A7"/>
    <w:rsid w:val="00F746A9"/>
    <w:rsid w:val="00F821B9"/>
    <w:rsid w:val="00F8464D"/>
    <w:rsid w:val="00F86A98"/>
    <w:rsid w:val="00F8761C"/>
    <w:rsid w:val="00F93F44"/>
    <w:rsid w:val="00F943F2"/>
    <w:rsid w:val="00F958CF"/>
    <w:rsid w:val="00F972BA"/>
    <w:rsid w:val="00F97417"/>
    <w:rsid w:val="00FA1086"/>
    <w:rsid w:val="00FA21BB"/>
    <w:rsid w:val="00FA42BB"/>
    <w:rsid w:val="00FA43B8"/>
    <w:rsid w:val="00FB1074"/>
    <w:rsid w:val="00FB3FD8"/>
    <w:rsid w:val="00FB4C8B"/>
    <w:rsid w:val="00FC16CA"/>
    <w:rsid w:val="00FC5A4F"/>
    <w:rsid w:val="00FC6276"/>
    <w:rsid w:val="00FC7FB0"/>
    <w:rsid w:val="00FD0C0E"/>
    <w:rsid w:val="00FD42C4"/>
    <w:rsid w:val="00FD72D2"/>
    <w:rsid w:val="00FE1E0C"/>
    <w:rsid w:val="00FE7F59"/>
    <w:rsid w:val="00FF21EB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7D675"/>
  <w15:docId w15:val="{A1E1EE71-04A5-4603-86C8-5DB4ED2C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FCC"/>
    <w:pPr>
      <w:spacing w:after="0" w:line="360" w:lineRule="auto"/>
      <w:ind w:left="142" w:firstLine="709"/>
      <w:contextualSpacing/>
      <w:jc w:val="both"/>
    </w:pPr>
    <w:rPr>
      <w:rFonts w:ascii="ISOCPEUR" w:hAnsi="ISOCPEUR" w:cs="Times New Roman"/>
      <w:iCs/>
      <w:sz w:val="24"/>
    </w:rPr>
  </w:style>
  <w:style w:type="paragraph" w:styleId="1">
    <w:name w:val="heading 1"/>
    <w:basedOn w:val="a0"/>
    <w:next w:val="a"/>
    <w:link w:val="10"/>
    <w:uiPriority w:val="9"/>
    <w:qFormat/>
    <w:rsid w:val="00640FCC"/>
    <w:pPr>
      <w:numPr>
        <w:numId w:val="1"/>
      </w:numPr>
      <w:tabs>
        <w:tab w:val="left" w:pos="1418"/>
      </w:tabs>
      <w:suppressAutoHyphens/>
      <w:ind w:left="142" w:firstLine="709"/>
      <w:outlineLvl w:val="0"/>
    </w:pPr>
    <w:rPr>
      <w:bCs/>
    </w:rPr>
  </w:style>
  <w:style w:type="paragraph" w:styleId="2">
    <w:name w:val="heading 2"/>
    <w:basedOn w:val="1"/>
    <w:next w:val="a"/>
    <w:link w:val="20"/>
    <w:uiPriority w:val="9"/>
    <w:unhideWhenUsed/>
    <w:qFormat/>
    <w:rsid w:val="002925F5"/>
    <w:pPr>
      <w:numPr>
        <w:ilvl w:val="1"/>
      </w:numPr>
      <w:tabs>
        <w:tab w:val="clear" w:pos="1418"/>
      </w:tabs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2925F5"/>
    <w:pPr>
      <w:keepNext/>
      <w:keepLines/>
      <w:numPr>
        <w:ilvl w:val="2"/>
        <w:numId w:val="1"/>
      </w:numPr>
      <w:tabs>
        <w:tab w:val="left" w:pos="1701"/>
      </w:tabs>
      <w:spacing w:before="240" w:after="240"/>
      <w:contextualSpacing w:val="0"/>
      <w:jc w:val="left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925F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 w:val="0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92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925F5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292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2925F5"/>
    <w:rPr>
      <w:rFonts w:ascii="Times New Roman" w:hAnsi="Times New Roman"/>
      <w:sz w:val="24"/>
    </w:rPr>
  </w:style>
  <w:style w:type="table" w:styleId="a8">
    <w:name w:val="Table Grid"/>
    <w:basedOn w:val="a2"/>
    <w:rsid w:val="00292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640FCC"/>
    <w:rPr>
      <w:rFonts w:ascii="ISOCPEUR" w:hAnsi="ISOCPEUR" w:cs="ISOCPEUR"/>
      <w:bCs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925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925F5"/>
    <w:rPr>
      <w:rFonts w:ascii="Tahoma" w:hAnsi="Tahoma" w:cs="Tahoma"/>
      <w:sz w:val="16"/>
      <w:szCs w:val="16"/>
    </w:rPr>
  </w:style>
  <w:style w:type="paragraph" w:styleId="ab">
    <w:name w:val="Subtitle"/>
    <w:basedOn w:val="1"/>
    <w:next w:val="a"/>
    <w:link w:val="ac"/>
    <w:uiPriority w:val="8"/>
    <w:qFormat/>
    <w:rsid w:val="002925F5"/>
    <w:pPr>
      <w:numPr>
        <w:numId w:val="0"/>
      </w:numPr>
      <w:spacing w:after="120"/>
      <w:jc w:val="center"/>
    </w:pPr>
  </w:style>
  <w:style w:type="character" w:customStyle="1" w:styleId="ac">
    <w:name w:val="Подзаголовок Знак"/>
    <w:basedOn w:val="a1"/>
    <w:link w:val="ab"/>
    <w:uiPriority w:val="8"/>
    <w:rsid w:val="002925F5"/>
    <w:rPr>
      <w:rFonts w:ascii="Times New Roman" w:hAnsi="Times New Roman"/>
      <w:b/>
      <w:sz w:val="24"/>
    </w:rPr>
  </w:style>
  <w:style w:type="paragraph" w:styleId="a0">
    <w:name w:val="List Paragraph"/>
    <w:basedOn w:val="a"/>
    <w:uiPriority w:val="1"/>
    <w:qFormat/>
    <w:rsid w:val="002269FF"/>
    <w:pPr>
      <w:tabs>
        <w:tab w:val="left" w:pos="1276"/>
        <w:tab w:val="left" w:pos="1701"/>
        <w:tab w:val="left" w:pos="17040"/>
      </w:tabs>
      <w:autoSpaceDE w:val="0"/>
      <w:autoSpaceDN w:val="0"/>
      <w:adjustRightInd w:val="0"/>
      <w:spacing w:line="240" w:lineRule="auto"/>
      <w:ind w:left="0" w:firstLine="0"/>
      <w:contextualSpacing w:val="0"/>
    </w:pPr>
    <w:rPr>
      <w:rFonts w:cs="ISOCPEUR"/>
      <w:iCs w:val="0"/>
      <w:color w:val="000000"/>
      <w:szCs w:val="24"/>
    </w:rPr>
  </w:style>
  <w:style w:type="character" w:customStyle="1" w:styleId="20">
    <w:name w:val="Заголовок 2 Знак"/>
    <w:basedOn w:val="a1"/>
    <w:link w:val="2"/>
    <w:uiPriority w:val="9"/>
    <w:rsid w:val="002925F5"/>
    <w:rPr>
      <w:rFonts w:ascii="ISOCPEUR" w:hAnsi="ISOCPEUR" w:cs="ISOCPEUR"/>
      <w:bCs/>
      <w:color w:val="000000"/>
      <w:sz w:val="24"/>
      <w:szCs w:val="24"/>
    </w:rPr>
  </w:style>
  <w:style w:type="character" w:styleId="ad">
    <w:name w:val="annotation reference"/>
    <w:basedOn w:val="a1"/>
    <w:uiPriority w:val="99"/>
    <w:semiHidden/>
    <w:unhideWhenUsed/>
    <w:rsid w:val="00E20B4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20B4A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20B4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20B4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20B4A"/>
    <w:rPr>
      <w:b/>
      <w:bCs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rsid w:val="002925F5"/>
    <w:rPr>
      <w:rFonts w:ascii="ISOCPEUR" w:eastAsiaTheme="majorEastAsia" w:hAnsi="ISOCPEUR" w:cstheme="majorBidi"/>
      <w:b/>
      <w:bCs/>
      <w:iCs/>
      <w:sz w:val="24"/>
    </w:rPr>
  </w:style>
  <w:style w:type="character" w:customStyle="1" w:styleId="40">
    <w:name w:val="Заголовок 4 Знак"/>
    <w:basedOn w:val="a1"/>
    <w:link w:val="4"/>
    <w:uiPriority w:val="9"/>
    <w:rsid w:val="002925F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100">
    <w:name w:val="Обычный 10 центр"/>
    <w:basedOn w:val="a"/>
    <w:rsid w:val="00640FCC"/>
    <w:pPr>
      <w:spacing w:line="240" w:lineRule="auto"/>
      <w:jc w:val="center"/>
    </w:pPr>
    <w:rPr>
      <w:sz w:val="20"/>
      <w:szCs w:val="20"/>
      <w:lang w:eastAsia="ru-RU"/>
    </w:rPr>
  </w:style>
  <w:style w:type="paragraph" w:customStyle="1" w:styleId="12">
    <w:name w:val="Обычный 12 центр"/>
    <w:basedOn w:val="a"/>
    <w:qFormat/>
    <w:rsid w:val="00640FCC"/>
    <w:pPr>
      <w:spacing w:line="240" w:lineRule="auto"/>
      <w:ind w:firstLine="0"/>
      <w:jc w:val="center"/>
    </w:pPr>
  </w:style>
  <w:style w:type="paragraph" w:customStyle="1" w:styleId="af2">
    <w:name w:val="Рисунок"/>
    <w:qFormat/>
    <w:rsid w:val="002925F5"/>
    <w:pPr>
      <w:spacing w:after="360"/>
      <w:jc w:val="center"/>
    </w:pPr>
    <w:rPr>
      <w:rFonts w:ascii="Times New Roman" w:hAnsi="Times New Roman"/>
      <w:b/>
      <w:sz w:val="24"/>
    </w:rPr>
  </w:style>
  <w:style w:type="table" w:customStyle="1" w:styleId="21">
    <w:name w:val="Сетка таблицы2"/>
    <w:basedOn w:val="a2"/>
    <w:next w:val="a8"/>
    <w:uiPriority w:val="59"/>
    <w:rsid w:val="00292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. Обычный слева"/>
    <w:uiPriority w:val="2"/>
    <w:qFormat/>
    <w:rsid w:val="002925F5"/>
    <w:pPr>
      <w:spacing w:before="60" w:after="60" w:line="240" w:lineRule="auto"/>
      <w:ind w:left="57"/>
      <w:jc w:val="both"/>
    </w:pPr>
    <w:rPr>
      <w:rFonts w:ascii="Times New Roman" w:hAnsi="Times New Roman"/>
      <w:sz w:val="24"/>
    </w:rPr>
  </w:style>
  <w:style w:type="paragraph" w:customStyle="1" w:styleId="11">
    <w:name w:val="Табл. 11 слева"/>
    <w:basedOn w:val="a"/>
    <w:uiPriority w:val="2"/>
    <w:qFormat/>
    <w:rsid w:val="00640FCC"/>
    <w:pPr>
      <w:spacing w:before="60" w:after="60" w:line="240" w:lineRule="auto"/>
      <w:ind w:left="57" w:firstLine="0"/>
      <w:contextualSpacing w:val="0"/>
      <w:jc w:val="left"/>
    </w:pPr>
    <w:rPr>
      <w:sz w:val="22"/>
    </w:rPr>
  </w:style>
  <w:style w:type="paragraph" w:customStyle="1" w:styleId="110">
    <w:name w:val="Табл. 11 центр"/>
    <w:basedOn w:val="11"/>
    <w:uiPriority w:val="2"/>
    <w:qFormat/>
    <w:rsid w:val="00640FCC"/>
    <w:pPr>
      <w:ind w:right="-57"/>
      <w:jc w:val="center"/>
    </w:pPr>
  </w:style>
  <w:style w:type="paragraph" w:customStyle="1" w:styleId="af4">
    <w:name w:val="Табл. Заголовок"/>
    <w:basedOn w:val="af3"/>
    <w:uiPriority w:val="2"/>
    <w:qFormat/>
    <w:rsid w:val="00640FCC"/>
    <w:pPr>
      <w:jc w:val="center"/>
    </w:pPr>
    <w:rPr>
      <w:rFonts w:ascii="ISOCPEUR" w:hAnsi="ISOCPEUR"/>
      <w:b/>
    </w:rPr>
  </w:style>
  <w:style w:type="paragraph" w:customStyle="1" w:styleId="af5">
    <w:name w:val="Табл. Обычный центр"/>
    <w:basedOn w:val="af3"/>
    <w:uiPriority w:val="2"/>
    <w:qFormat/>
    <w:rsid w:val="002405F0"/>
    <w:pPr>
      <w:jc w:val="center"/>
    </w:pPr>
    <w:rPr>
      <w:rFonts w:ascii="ISOCPEUR" w:hAnsi="ISOCPEUR"/>
      <w:i/>
    </w:rPr>
  </w:style>
  <w:style w:type="paragraph" w:customStyle="1" w:styleId="18">
    <w:name w:val="Штамп 18 центр"/>
    <w:uiPriority w:val="10"/>
    <w:rsid w:val="00640FCC"/>
    <w:pPr>
      <w:framePr w:wrap="around" w:vAnchor="page" w:hAnchor="page" w:x="13031" w:y="15707"/>
      <w:spacing w:after="0" w:line="240" w:lineRule="auto"/>
      <w:suppressOverlap/>
      <w:jc w:val="center"/>
    </w:pPr>
    <w:rPr>
      <w:rFonts w:ascii="ISOCPEUR" w:eastAsia="Times New Roman" w:hAnsi="ISOCPEUR" w:cs="Times New Roman"/>
      <w:iCs/>
      <w:sz w:val="36"/>
      <w:szCs w:val="20"/>
    </w:rPr>
  </w:style>
  <w:style w:type="paragraph" w:customStyle="1" w:styleId="14">
    <w:name w:val="Штамп 14 центр"/>
    <w:basedOn w:val="18"/>
    <w:uiPriority w:val="10"/>
    <w:qFormat/>
    <w:rsid w:val="00640FCC"/>
    <w:pPr>
      <w:framePr w:wrap="around" w:x="1135" w:y="15713"/>
      <w:ind w:left="57" w:right="57"/>
    </w:pPr>
    <w:rPr>
      <w:sz w:val="28"/>
      <w:szCs w:val="44"/>
    </w:rPr>
  </w:style>
  <w:style w:type="paragraph" w:customStyle="1" w:styleId="120">
    <w:name w:val="Штамп 12 центр"/>
    <w:basedOn w:val="14"/>
    <w:uiPriority w:val="10"/>
    <w:qFormat/>
    <w:rsid w:val="00640FCC"/>
    <w:pPr>
      <w:framePr w:wrap="around"/>
    </w:pPr>
    <w:rPr>
      <w:iCs w:val="0"/>
      <w:sz w:val="24"/>
    </w:rPr>
  </w:style>
  <w:style w:type="paragraph" w:customStyle="1" w:styleId="9">
    <w:name w:val="Штамп 9 центр"/>
    <w:link w:val="90"/>
    <w:uiPriority w:val="10"/>
    <w:rsid w:val="00640FCC"/>
    <w:pPr>
      <w:framePr w:wrap="around" w:vAnchor="page" w:hAnchor="page" w:x="13031" w:y="13428"/>
      <w:spacing w:after="0" w:line="240" w:lineRule="auto"/>
      <w:jc w:val="center"/>
    </w:pPr>
    <w:rPr>
      <w:rFonts w:ascii="ISOCPEUR" w:eastAsia="Times New Roman" w:hAnsi="ISOCPEUR" w:cs="Times New Roman"/>
      <w:iCs/>
      <w:sz w:val="18"/>
      <w:szCs w:val="18"/>
    </w:rPr>
  </w:style>
  <w:style w:type="character" w:customStyle="1" w:styleId="90">
    <w:name w:val="Штамп 9 центр Знак"/>
    <w:link w:val="9"/>
    <w:uiPriority w:val="10"/>
    <w:rsid w:val="00640FCC"/>
    <w:rPr>
      <w:rFonts w:ascii="ISOCPEUR" w:eastAsia="Times New Roman" w:hAnsi="ISOCPEUR" w:cs="Times New Roman"/>
      <w:iCs/>
      <w:sz w:val="18"/>
      <w:szCs w:val="18"/>
    </w:rPr>
  </w:style>
  <w:style w:type="paragraph" w:customStyle="1" w:styleId="91">
    <w:name w:val="Штамп 9 влево"/>
    <w:basedOn w:val="9"/>
    <w:uiPriority w:val="10"/>
    <w:qFormat/>
    <w:rsid w:val="00640FCC"/>
    <w:pPr>
      <w:framePr w:wrap="around"/>
      <w:ind w:left="28"/>
      <w:jc w:val="left"/>
    </w:pPr>
  </w:style>
  <w:style w:type="character" w:styleId="af6">
    <w:name w:val="Hyperlink"/>
    <w:basedOn w:val="a1"/>
    <w:uiPriority w:val="99"/>
    <w:semiHidden/>
    <w:unhideWhenUsed/>
    <w:rsid w:val="004261A4"/>
    <w:rPr>
      <w:color w:val="0000FF"/>
      <w:u w:val="single"/>
    </w:rPr>
  </w:style>
  <w:style w:type="character" w:styleId="af7">
    <w:name w:val="FollowedHyperlink"/>
    <w:basedOn w:val="a1"/>
    <w:uiPriority w:val="99"/>
    <w:semiHidden/>
    <w:unhideWhenUsed/>
    <w:rsid w:val="004261A4"/>
    <w:rPr>
      <w:color w:val="800080"/>
      <w:u w:val="single"/>
    </w:rPr>
  </w:style>
  <w:style w:type="paragraph" w:customStyle="1" w:styleId="msonormal0">
    <w:name w:val="msonormal"/>
    <w:basedOn w:val="a"/>
    <w:rsid w:val="004261A4"/>
    <w:pPr>
      <w:spacing w:before="100" w:beforeAutospacing="1" w:after="100" w:afterAutospacing="1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paragraph" w:customStyle="1" w:styleId="xl71">
    <w:name w:val="xl71"/>
    <w:basedOn w:val="a"/>
    <w:rsid w:val="004261A4"/>
    <w:pPr>
      <w:spacing w:before="100" w:beforeAutospacing="1" w:after="100" w:afterAutospacing="1"/>
      <w:ind w:firstLine="0"/>
      <w:contextualSpacing w:val="0"/>
      <w:jc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/>
      <w:szCs w:val="24"/>
      <w:lang w:eastAsia="ru-RU"/>
    </w:rPr>
  </w:style>
  <w:style w:type="paragraph" w:customStyle="1" w:styleId="xl73">
    <w:name w:val="xl73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4">
    <w:name w:val="xl74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5">
    <w:name w:val="xl75"/>
    <w:basedOn w:val="a"/>
    <w:rsid w:val="004261A4"/>
    <w:pP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7">
    <w:name w:val="xl77"/>
    <w:basedOn w:val="a"/>
    <w:rsid w:val="004261A4"/>
    <w:pPr>
      <w:spacing w:before="100" w:beforeAutospacing="1" w:after="100" w:afterAutospacing="1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left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79">
    <w:name w:val="xl79"/>
    <w:basedOn w:val="a"/>
    <w:rsid w:val="004261A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contextualSpacing w:val="0"/>
      <w:jc w:val="center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bl">
    <w:name w:val="bl абзац"/>
    <w:rsid w:val="001F7683"/>
    <w:pPr>
      <w:spacing w:after="0"/>
      <w:ind w:left="170" w:right="170"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0">
    <w:name w:val="bl таблица заголовок"/>
    <w:rsid w:val="00640FCC"/>
    <w:pPr>
      <w:spacing w:after="0" w:line="240" w:lineRule="auto"/>
      <w:jc w:val="center"/>
    </w:pPr>
    <w:rPr>
      <w:rFonts w:ascii="ISOCPEUR" w:hAnsi="ISOCPEUR" w:cs="Times New Roman"/>
      <w:b/>
      <w:bCs/>
      <w:iCs/>
      <w:sz w:val="32"/>
    </w:rPr>
  </w:style>
  <w:style w:type="paragraph" w:customStyle="1" w:styleId="bl1">
    <w:name w:val="bl таблица по левому"/>
    <w:rsid w:val="00CD64FE"/>
    <w:pPr>
      <w:spacing w:after="0" w:line="240" w:lineRule="auto"/>
    </w:pPr>
    <w:rPr>
      <w:rFonts w:ascii="ISOCPEUR" w:eastAsia="Times New Roman" w:hAnsi="ISOCPEUR" w:cs="Arial"/>
      <w:i/>
      <w:sz w:val="24"/>
      <w:szCs w:val="24"/>
    </w:rPr>
  </w:style>
  <w:style w:type="paragraph" w:customStyle="1" w:styleId="bl2">
    <w:name w:val="bl таблица по центру"/>
    <w:rsid w:val="00CD64FE"/>
    <w:pPr>
      <w:spacing w:after="0" w:line="240" w:lineRule="auto"/>
      <w:jc w:val="center"/>
    </w:pPr>
    <w:rPr>
      <w:rFonts w:ascii="ISOCPEUR" w:eastAsia="Times New Roman" w:hAnsi="ISOCPEUR" w:cs="Arial"/>
      <w:i/>
      <w:sz w:val="24"/>
      <w:szCs w:val="24"/>
    </w:rPr>
  </w:style>
  <w:style w:type="paragraph" w:customStyle="1" w:styleId="af8">
    <w:name w:val="Знак Знак"/>
    <w:basedOn w:val="a"/>
    <w:rsid w:val="00AA4ABF"/>
    <w:pPr>
      <w:spacing w:after="160" w:line="240" w:lineRule="exact"/>
      <w:ind w:left="0" w:firstLine="0"/>
      <w:contextualSpacing w:val="0"/>
    </w:pPr>
    <w:rPr>
      <w:rFonts w:ascii="Verdana" w:eastAsia="Times New Roman" w:hAnsi="Verdana"/>
      <w:iCs w:val="0"/>
      <w:szCs w:val="24"/>
      <w:lang w:val="en-US"/>
    </w:rPr>
  </w:style>
  <w:style w:type="paragraph" w:styleId="af9">
    <w:name w:val="endnote text"/>
    <w:basedOn w:val="a"/>
    <w:link w:val="afa"/>
    <w:uiPriority w:val="99"/>
    <w:semiHidden/>
    <w:unhideWhenUsed/>
    <w:rsid w:val="00993FE4"/>
    <w:pPr>
      <w:spacing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993FE4"/>
    <w:rPr>
      <w:rFonts w:ascii="ISOCPEUR" w:hAnsi="ISOCPEUR" w:cs="Times New Roman"/>
      <w:iCs/>
      <w:sz w:val="20"/>
      <w:szCs w:val="20"/>
    </w:rPr>
  </w:style>
  <w:style w:type="character" w:styleId="afb">
    <w:name w:val="endnote reference"/>
    <w:basedOn w:val="a1"/>
    <w:uiPriority w:val="99"/>
    <w:semiHidden/>
    <w:unhideWhenUsed/>
    <w:rsid w:val="00993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ployee\Desktop\&#1055;&#1056;.4_&#1054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2715CCA62A8A741BC58CBE978EF538B" ma:contentTypeVersion="2" ma:contentTypeDescription="Создание документа." ma:contentTypeScope="" ma:versionID="0e4cbe9ca12cc190f3b4b782fde5c1c8">
  <xsd:schema xmlns:xsd="http://www.w3.org/2001/XMLSchema" xmlns:xs="http://www.w3.org/2001/XMLSchema" xmlns:p="http://schemas.microsoft.com/office/2006/metadata/properties" xmlns:ns3="0c208552-6609-42f8-b739-153b185d341b" targetNamespace="http://schemas.microsoft.com/office/2006/metadata/properties" ma:root="true" ma:fieldsID="de547c4a3c6716e4746ebeb7b116c580" ns3:_="">
    <xsd:import namespace="0c208552-6609-42f8-b739-153b185d34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08552-6609-42f8-b739-153b185d34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75F20-C54F-46ED-8D66-E4854DCCF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C0067-3D96-47AA-8D2F-3A21DAD32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542F1-4EEB-4512-8890-45427F305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4F98C0-F9E5-4ABB-87BB-3852EA7D2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208552-6609-42f8-b739-153b185d34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ПР.4_ОД</Template>
  <TotalTime>12</TotalTime>
  <Pages>1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Employee</dc:creator>
  <cp:lastModifiedBy>Сошников Александр Николаевич</cp:lastModifiedBy>
  <cp:revision>6</cp:revision>
  <cp:lastPrinted>2023-12-14T06:36:00Z</cp:lastPrinted>
  <dcterms:created xsi:type="dcterms:W3CDTF">2023-12-13T14:07:00Z</dcterms:created>
  <dcterms:modified xsi:type="dcterms:W3CDTF">2023-12-14T06:37:00Z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0x010100C2715CCA62A8A741BC58CBE978EF538B</vt:lpwstr>
  </property>
</Properties>
</file>